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FB5A9" w14:textId="77777777" w:rsidR="00F232DC" w:rsidRPr="00AA419D" w:rsidRDefault="00F232DC" w:rsidP="00F232DC">
      <w:pPr>
        <w:spacing w:after="3" w:line="263" w:lineRule="auto"/>
        <w:ind w:right="12"/>
        <w:rPr>
          <w:rFonts w:ascii="Times New Roman" w:hAnsi="Times New Roman" w:cs="Times New Roman"/>
          <w:color w:val="1F3864"/>
        </w:rPr>
      </w:pPr>
    </w:p>
    <w:tbl>
      <w:tblPr>
        <w:tblW w:w="4948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1"/>
        <w:gridCol w:w="3213"/>
        <w:gridCol w:w="3194"/>
      </w:tblGrid>
      <w:tr w:rsidR="00F232DC" w:rsidRPr="00AA419D" w14:paraId="67580527" w14:textId="77777777" w:rsidTr="003E06C8">
        <w:trPr>
          <w:trHeight w:val="839"/>
        </w:trPr>
        <w:tc>
          <w:tcPr>
            <w:tcW w:w="5000" w:type="pct"/>
            <w:gridSpan w:val="3"/>
            <w:shd w:val="clear" w:color="auto" w:fill="D9E2F3"/>
            <w:vAlign w:val="center"/>
          </w:tcPr>
          <w:p w14:paraId="7338DBE0" w14:textId="77777777" w:rsidR="00F232DC" w:rsidRPr="00AA419D" w:rsidRDefault="00F232DC" w:rsidP="003E06C8">
            <w:pPr>
              <w:jc w:val="center"/>
              <w:rPr>
                <w:rFonts w:ascii="Times New Roman" w:eastAsia="Calibri Light" w:hAnsi="Times New Roman" w:cs="Times New Roman"/>
                <w:b/>
              </w:rPr>
            </w:pPr>
            <w:r w:rsidRPr="00AA419D">
              <w:rPr>
                <w:rFonts w:ascii="Times New Roman" w:eastAsia="Calibri Light" w:hAnsi="Times New Roman" w:cs="Times New Roman"/>
                <w:b/>
              </w:rPr>
              <w:t>PROGRAMMA SVOLTO</w:t>
            </w:r>
          </w:p>
        </w:tc>
      </w:tr>
      <w:tr w:rsidR="00F232DC" w:rsidRPr="00AA419D" w14:paraId="3A3ADAAD" w14:textId="77777777" w:rsidTr="003E06C8">
        <w:trPr>
          <w:trHeight w:val="837"/>
        </w:trPr>
        <w:tc>
          <w:tcPr>
            <w:tcW w:w="1638" w:type="pct"/>
          </w:tcPr>
          <w:p w14:paraId="7CCF9DDD" w14:textId="77777777" w:rsidR="00F232DC" w:rsidRDefault="00F232DC" w:rsidP="003E06C8">
            <w:pPr>
              <w:jc w:val="center"/>
              <w:rPr>
                <w:rFonts w:ascii="Times New Roman" w:eastAsia="Calibri Light" w:hAnsi="Times New Roman" w:cs="Times New Roman"/>
                <w:b/>
              </w:rPr>
            </w:pPr>
            <w:r w:rsidRPr="00AA419D">
              <w:rPr>
                <w:rFonts w:ascii="Times New Roman" w:eastAsia="Calibri Light" w:hAnsi="Times New Roman" w:cs="Times New Roman"/>
                <w:b/>
              </w:rPr>
              <w:t>DOCENTE</w:t>
            </w:r>
          </w:p>
          <w:p w14:paraId="36CA8ED9" w14:textId="52CE0A46" w:rsidR="00B9698F" w:rsidRPr="00AA419D" w:rsidRDefault="001D5D32" w:rsidP="003E06C8">
            <w:pPr>
              <w:jc w:val="center"/>
              <w:rPr>
                <w:rFonts w:ascii="Times New Roman" w:eastAsia="Calibri Light" w:hAnsi="Times New Roman" w:cs="Times New Roman"/>
                <w:b/>
              </w:rPr>
            </w:pPr>
            <w:r w:rsidRPr="001D5D32">
              <w:rPr>
                <w:rFonts w:ascii="Times New Roman" w:eastAsia="Calibri Light" w:hAnsi="Times New Roman" w:cs="Times New Roman"/>
                <w:b/>
              </w:rPr>
              <w:t>SCOCCIANTI MARIA</w:t>
            </w:r>
          </w:p>
        </w:tc>
        <w:tc>
          <w:tcPr>
            <w:tcW w:w="1686" w:type="pct"/>
          </w:tcPr>
          <w:p w14:paraId="6AC8E7FF" w14:textId="77777777" w:rsidR="00F232DC" w:rsidRDefault="00F232DC" w:rsidP="003E06C8">
            <w:pPr>
              <w:jc w:val="center"/>
              <w:rPr>
                <w:rFonts w:ascii="Times New Roman" w:eastAsia="Calibri Light" w:hAnsi="Times New Roman" w:cs="Times New Roman"/>
                <w:b/>
              </w:rPr>
            </w:pPr>
            <w:r w:rsidRPr="00AA419D">
              <w:rPr>
                <w:rFonts w:ascii="Times New Roman" w:eastAsia="Calibri Light" w:hAnsi="Times New Roman" w:cs="Times New Roman"/>
                <w:b/>
              </w:rPr>
              <w:t>MATERIA</w:t>
            </w:r>
          </w:p>
          <w:p w14:paraId="13D6E0F8" w14:textId="7FC647B1" w:rsidR="00B9698F" w:rsidRPr="00AA419D" w:rsidRDefault="001D5D32" w:rsidP="003E06C8">
            <w:pPr>
              <w:jc w:val="center"/>
              <w:rPr>
                <w:rFonts w:ascii="Times New Roman" w:eastAsia="Calibri Light" w:hAnsi="Times New Roman" w:cs="Times New Roman"/>
                <w:b/>
              </w:rPr>
            </w:pPr>
            <w:r>
              <w:rPr>
                <w:rFonts w:ascii="Times New Roman" w:eastAsia="Calibri Light" w:hAnsi="Times New Roman" w:cs="Times New Roman"/>
                <w:b/>
              </w:rPr>
              <w:t>MATEMATICA</w:t>
            </w:r>
          </w:p>
        </w:tc>
        <w:tc>
          <w:tcPr>
            <w:tcW w:w="1676" w:type="pct"/>
          </w:tcPr>
          <w:p w14:paraId="5663DF60" w14:textId="77777777" w:rsidR="00F232DC" w:rsidRDefault="00F232DC" w:rsidP="003E06C8">
            <w:pPr>
              <w:jc w:val="center"/>
              <w:rPr>
                <w:rFonts w:ascii="Times New Roman" w:eastAsia="Calibri Light" w:hAnsi="Times New Roman" w:cs="Times New Roman"/>
                <w:b/>
              </w:rPr>
            </w:pPr>
            <w:r w:rsidRPr="00AA419D">
              <w:rPr>
                <w:rFonts w:ascii="Times New Roman" w:eastAsia="Calibri Light" w:hAnsi="Times New Roman" w:cs="Times New Roman"/>
                <w:b/>
              </w:rPr>
              <w:t>CLASSE</w:t>
            </w:r>
          </w:p>
          <w:p w14:paraId="35813E2B" w14:textId="2CE9F89D" w:rsidR="00B9698F" w:rsidRPr="00AA419D" w:rsidRDefault="00B9698F" w:rsidP="003E06C8">
            <w:pPr>
              <w:jc w:val="center"/>
              <w:rPr>
                <w:rFonts w:ascii="Times New Roman" w:eastAsia="Calibri Light" w:hAnsi="Times New Roman" w:cs="Times New Roman"/>
                <w:b/>
              </w:rPr>
            </w:pPr>
            <w:r>
              <w:rPr>
                <w:rFonts w:ascii="Times New Roman" w:eastAsia="Calibri Light" w:hAnsi="Times New Roman" w:cs="Times New Roman"/>
                <w:b/>
              </w:rPr>
              <w:t>5CAT1</w:t>
            </w:r>
          </w:p>
        </w:tc>
      </w:tr>
      <w:tr w:rsidR="00F232DC" w:rsidRPr="00AA419D" w14:paraId="231ECF64" w14:textId="77777777" w:rsidTr="003E06C8">
        <w:trPr>
          <w:trHeight w:val="837"/>
        </w:trPr>
        <w:tc>
          <w:tcPr>
            <w:tcW w:w="5000" w:type="pct"/>
            <w:gridSpan w:val="3"/>
          </w:tcPr>
          <w:p w14:paraId="7EE3FDA1" w14:textId="77777777" w:rsidR="00F232DC" w:rsidRPr="00AA419D" w:rsidRDefault="00F232DC" w:rsidP="003E06C8">
            <w:pPr>
              <w:ind w:left="3"/>
              <w:jc w:val="both"/>
              <w:rPr>
                <w:rFonts w:ascii="Times New Roman" w:eastAsia="Verdana" w:hAnsi="Times New Roman" w:cs="Times New Roman"/>
                <w:b/>
                <w:u w:val="single"/>
              </w:rPr>
            </w:pPr>
          </w:p>
          <w:p w14:paraId="0B860114" w14:textId="77777777" w:rsidR="00F232DC" w:rsidRPr="00AA419D" w:rsidRDefault="00F232DC" w:rsidP="003E06C8">
            <w:pPr>
              <w:ind w:left="360"/>
              <w:jc w:val="both"/>
              <w:rPr>
                <w:rFonts w:ascii="Times New Roman" w:eastAsia="Verdana" w:hAnsi="Times New Roman" w:cs="Times New Roman"/>
                <w:b/>
                <w:u w:val="single"/>
              </w:rPr>
            </w:pPr>
          </w:p>
          <w:p w14:paraId="0DDD489B" w14:textId="77777777" w:rsidR="00DF1C6B" w:rsidRPr="003C5FF5" w:rsidRDefault="00DF1C6B" w:rsidP="00DF1C6B">
            <w:pPr>
              <w:spacing w:after="0" w:line="240" w:lineRule="auto"/>
              <w:ind w:left="360"/>
              <w:jc w:val="both"/>
              <w:rPr>
                <w:rFonts w:eastAsia="Times New Roman" w:cs="Arial"/>
                <w:b/>
                <w:sz w:val="22"/>
                <w:u w:val="single"/>
              </w:rPr>
            </w:pPr>
            <w:r w:rsidRPr="003C5FF5">
              <w:rPr>
                <w:rFonts w:eastAsia="Times New Roman" w:cs="Arial"/>
                <w:b/>
                <w:sz w:val="22"/>
              </w:rPr>
              <w:t>RIPASSO: ANALISI</w:t>
            </w:r>
          </w:p>
          <w:p w14:paraId="7D371CF9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Calcolo delle derivate.</w:t>
            </w:r>
          </w:p>
          <w:p w14:paraId="465F8547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Classificazione dei punti di discontinuità di una funzione.</w:t>
            </w:r>
          </w:p>
          <w:p w14:paraId="5988C231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 xml:space="preserve">Il rapporto incrementale, la derivata di una funzione e il suo significato geometrico. </w:t>
            </w:r>
          </w:p>
          <w:p w14:paraId="6E8EC3FD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I punti di non derivabilità di una funzione.</w:t>
            </w:r>
          </w:p>
          <w:p w14:paraId="7601BA37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La retta tangente al grafico di una funzione in un punto.</w:t>
            </w:r>
          </w:p>
          <w:p w14:paraId="3B51D32E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Asintoti di una funzione.</w:t>
            </w:r>
          </w:p>
          <w:p w14:paraId="4D1F67A6" w14:textId="77777777" w:rsidR="00DF1C6B" w:rsidRPr="003C5FF5" w:rsidRDefault="00DF1C6B" w:rsidP="00DF1C6B">
            <w:pPr>
              <w:spacing w:after="0" w:line="240" w:lineRule="auto"/>
              <w:ind w:left="1080"/>
              <w:jc w:val="both"/>
              <w:rPr>
                <w:rFonts w:eastAsia="Times New Roman" w:cs="Arial"/>
                <w:sz w:val="22"/>
              </w:rPr>
            </w:pPr>
          </w:p>
          <w:p w14:paraId="48D82046" w14:textId="77777777" w:rsidR="00DF1C6B" w:rsidRPr="003C5FF5" w:rsidRDefault="00DF1C6B" w:rsidP="00DF1C6B">
            <w:pPr>
              <w:spacing w:after="0" w:line="240" w:lineRule="auto"/>
              <w:ind w:left="360"/>
              <w:jc w:val="both"/>
              <w:rPr>
                <w:rFonts w:eastAsia="Times New Roman" w:cs="Arial"/>
                <w:b/>
                <w:sz w:val="22"/>
                <w:u w:val="single"/>
              </w:rPr>
            </w:pPr>
            <w:r w:rsidRPr="003C5FF5">
              <w:rPr>
                <w:rFonts w:eastAsia="Times New Roman" w:cs="Arial"/>
                <w:b/>
                <w:sz w:val="22"/>
                <w:u w:val="single"/>
              </w:rPr>
              <w:t>TEOREMI DEL CALCOLO DIFFERENZIALE</w:t>
            </w:r>
            <w:r w:rsidRPr="003C5FF5">
              <w:rPr>
                <w:rFonts w:eastAsia="Times New Roman" w:cs="Arial"/>
                <w:b/>
                <w:sz w:val="22"/>
              </w:rPr>
              <w:t>: ANALISI</w:t>
            </w:r>
          </w:p>
          <w:p w14:paraId="265AF685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Teorema di Lagrange, significato e sue conseguenze (con dimostrazione), Teorema di Rolle</w:t>
            </w:r>
            <w:r>
              <w:rPr>
                <w:rFonts w:eastAsia="Times New Roman" w:cs="Arial"/>
                <w:sz w:val="22"/>
              </w:rPr>
              <w:t xml:space="preserve"> e suo significato.</w:t>
            </w:r>
          </w:p>
          <w:p w14:paraId="0AB02509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Teorema di De L’Hospital e sue applicazioni</w:t>
            </w:r>
          </w:p>
          <w:p w14:paraId="22898025" w14:textId="77777777" w:rsidR="00DF1C6B" w:rsidRPr="003C5FF5" w:rsidRDefault="00DF1C6B" w:rsidP="00DF1C6B">
            <w:pPr>
              <w:spacing w:after="0" w:line="240" w:lineRule="auto"/>
              <w:ind w:left="1080"/>
              <w:jc w:val="both"/>
              <w:rPr>
                <w:rFonts w:eastAsia="Times New Roman" w:cs="Arial"/>
                <w:sz w:val="22"/>
              </w:rPr>
            </w:pPr>
          </w:p>
          <w:p w14:paraId="1005D5EC" w14:textId="77777777" w:rsidR="00DF1C6B" w:rsidRPr="003C5FF5" w:rsidRDefault="00DF1C6B" w:rsidP="00DF1C6B">
            <w:pPr>
              <w:spacing w:after="0" w:line="240" w:lineRule="auto"/>
              <w:ind w:left="360"/>
              <w:jc w:val="both"/>
              <w:rPr>
                <w:rFonts w:eastAsia="Times New Roman" w:cs="Arial"/>
                <w:b/>
                <w:sz w:val="22"/>
                <w:u w:val="single"/>
              </w:rPr>
            </w:pPr>
            <w:r w:rsidRPr="003C5FF5">
              <w:rPr>
                <w:rFonts w:eastAsia="Times New Roman" w:cs="Arial"/>
                <w:b/>
                <w:sz w:val="22"/>
                <w:u w:val="single"/>
              </w:rPr>
              <w:t>STUDIO DI FUNZIONI</w:t>
            </w:r>
            <w:r w:rsidRPr="003C5FF5">
              <w:rPr>
                <w:rFonts w:eastAsia="Times New Roman" w:cs="Arial"/>
                <w:b/>
                <w:sz w:val="22"/>
              </w:rPr>
              <w:t>: ANALISI</w:t>
            </w:r>
          </w:p>
          <w:p w14:paraId="4AEC8757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I punti stazionari.</w:t>
            </w:r>
          </w:p>
          <w:p w14:paraId="6F10EED1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 xml:space="preserve">Massimi, minimi assoluti e relativi e flessi di una funzione tramite lo studio della derivata prima e seconda. Flessi a tangente orizzontale. </w:t>
            </w:r>
          </w:p>
          <w:p w14:paraId="77A6BC70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Funzioni crescenti e decrescenti tramite lo studio della derivata prima di una funzione. Relazione tra monotonia e derivata prima di una funzione (con dimostrazione)</w:t>
            </w:r>
          </w:p>
          <w:p w14:paraId="5297FFE9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Concavità di una funzione con lo studio della derivata seconda.</w:t>
            </w:r>
          </w:p>
          <w:p w14:paraId="2C4164CA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Teorema di Fermat.</w:t>
            </w:r>
          </w:p>
          <w:p w14:paraId="63C4565F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Studio di funzioni polinomiali, razionali fratte, irrazionali, trascendenti logaritmiche ed esponenziali.</w:t>
            </w:r>
          </w:p>
          <w:p w14:paraId="7E32752A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Dal grafico di una funzione a quello della sua derivata prima.</w:t>
            </w:r>
          </w:p>
          <w:p w14:paraId="70C5D9B8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Problemi di massimo e minimo.</w:t>
            </w:r>
          </w:p>
          <w:p w14:paraId="713E65A5" w14:textId="77777777" w:rsidR="00DF1C6B" w:rsidRPr="003C5FF5" w:rsidRDefault="00DF1C6B" w:rsidP="00DF1C6B">
            <w:pPr>
              <w:spacing w:after="0" w:line="240" w:lineRule="auto"/>
              <w:ind w:left="1080"/>
              <w:jc w:val="both"/>
              <w:rPr>
                <w:rFonts w:eastAsia="Times New Roman" w:cs="Arial"/>
                <w:sz w:val="22"/>
              </w:rPr>
            </w:pPr>
          </w:p>
          <w:p w14:paraId="01CE6A40" w14:textId="77777777" w:rsidR="00DF1C6B" w:rsidRPr="003C5FF5" w:rsidRDefault="00DF1C6B" w:rsidP="00DF1C6B">
            <w:pPr>
              <w:spacing w:after="0" w:line="240" w:lineRule="auto"/>
              <w:ind w:left="360"/>
              <w:jc w:val="both"/>
              <w:rPr>
                <w:rFonts w:eastAsia="Times New Roman" w:cs="Arial"/>
                <w:b/>
                <w:sz w:val="22"/>
              </w:rPr>
            </w:pPr>
            <w:r w:rsidRPr="003C5FF5">
              <w:rPr>
                <w:rFonts w:eastAsia="Times New Roman" w:cs="Arial"/>
                <w:b/>
                <w:sz w:val="22"/>
                <w:u w:val="single"/>
              </w:rPr>
              <w:t>INTEGRALE</w:t>
            </w:r>
            <w:r w:rsidRPr="003C5FF5">
              <w:rPr>
                <w:rFonts w:eastAsia="Times New Roman" w:cs="Arial"/>
                <w:b/>
                <w:sz w:val="22"/>
              </w:rPr>
              <w:t>: ANALISI</w:t>
            </w:r>
          </w:p>
          <w:p w14:paraId="66CEBDBD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Le primitive di una funzione.</w:t>
            </w:r>
          </w:p>
          <w:p w14:paraId="2451E71D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 xml:space="preserve">L'integrale indefinito e le sue proprietà. </w:t>
            </w:r>
          </w:p>
          <w:p w14:paraId="751BF9C8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 xml:space="preserve">Gli integrali indefiniti immediati; integrale delle funzioni la cui primitiva è una funzione composta. </w:t>
            </w:r>
          </w:p>
          <w:p w14:paraId="4D4A5AFA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 xml:space="preserve">Integrazione delle funzioni razionali fratte anche con denominatore di grado superiore al secondo. </w:t>
            </w:r>
          </w:p>
          <w:p w14:paraId="38910342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L'integrazione per sostituzione. L'integrazione per parti.</w:t>
            </w:r>
          </w:p>
          <w:p w14:paraId="2E36DE08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Gli integrali definiti: definizione e proprietà.</w:t>
            </w:r>
          </w:p>
          <w:p w14:paraId="09F0B7B2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La funzione integrale</w:t>
            </w:r>
            <w:r>
              <w:rPr>
                <w:rFonts w:eastAsia="Times New Roman" w:cs="Arial"/>
                <w:sz w:val="22"/>
              </w:rPr>
              <w:t xml:space="preserve"> e la sua derivata.</w:t>
            </w:r>
          </w:p>
          <w:p w14:paraId="72C3D285" w14:textId="77777777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Il teorema fondamentale del calcolo integrale.</w:t>
            </w:r>
          </w:p>
          <w:p w14:paraId="5D70349F" w14:textId="268079FE" w:rsidR="00DF1C6B" w:rsidRPr="003C5FF5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Il teorema della media con dimostrazione e valore medio di una funzione. Significato geometrico.</w:t>
            </w:r>
          </w:p>
          <w:p w14:paraId="349F9ECA" w14:textId="77777777" w:rsidR="00DF1C6B" w:rsidRDefault="00DF1C6B" w:rsidP="00DF1C6B">
            <w:pPr>
              <w:numPr>
                <w:ilvl w:val="1"/>
                <w:numId w:val="1"/>
              </w:numPr>
              <w:spacing w:after="0" w:line="240" w:lineRule="auto"/>
              <w:jc w:val="both"/>
              <w:rPr>
                <w:rFonts w:eastAsia="Times New Roman" w:cs="Arial"/>
                <w:sz w:val="22"/>
              </w:rPr>
            </w:pPr>
            <w:r w:rsidRPr="003C5FF5">
              <w:rPr>
                <w:rFonts w:eastAsia="Times New Roman" w:cs="Arial"/>
                <w:sz w:val="22"/>
              </w:rPr>
              <w:t>Calcolo dell’integrale definito con dimostrazione.</w:t>
            </w:r>
          </w:p>
          <w:p w14:paraId="1C7DD9F2" w14:textId="43618C24" w:rsidR="00F232DC" w:rsidRPr="00AA419D" w:rsidRDefault="00DF1C6B" w:rsidP="00DF1C6B">
            <w:pPr>
              <w:spacing w:after="0" w:line="240" w:lineRule="auto"/>
              <w:ind w:left="360"/>
              <w:jc w:val="both"/>
              <w:rPr>
                <w:rFonts w:ascii="Times New Roman" w:eastAsia="Calibri Light" w:hAnsi="Times New Roman" w:cs="Times New Roman"/>
                <w:b/>
              </w:rPr>
            </w:pPr>
            <w:r>
              <w:rPr>
                <w:rFonts w:eastAsia="Times New Roman" w:cs="Arial"/>
                <w:sz w:val="22"/>
              </w:rPr>
              <w:t xml:space="preserve">      -     </w:t>
            </w:r>
            <w:proofErr w:type="gramStart"/>
            <w:r w:rsidRPr="00DF1C6B">
              <w:rPr>
                <w:rFonts w:eastAsia="Times New Roman" w:cs="Arial"/>
                <w:sz w:val="22"/>
              </w:rPr>
              <w:t>Calcolo  di</w:t>
            </w:r>
            <w:proofErr w:type="gramEnd"/>
            <w:r w:rsidRPr="00DF1C6B">
              <w:rPr>
                <w:rFonts w:eastAsia="Times New Roman" w:cs="Arial"/>
                <w:sz w:val="22"/>
              </w:rPr>
              <w:t xml:space="preserve"> aree di superfici piane, calcolo di volumi di solidi di rotazione.</w:t>
            </w:r>
          </w:p>
        </w:tc>
      </w:tr>
    </w:tbl>
    <w:p w14:paraId="7006E4D3" w14:textId="77777777" w:rsidR="00F232DC" w:rsidRPr="00AA419D" w:rsidRDefault="00F232DC" w:rsidP="00F232DC">
      <w:pPr>
        <w:spacing w:after="3" w:line="263" w:lineRule="auto"/>
        <w:ind w:right="12"/>
        <w:rPr>
          <w:rFonts w:ascii="Times New Roman" w:hAnsi="Times New Roman" w:cs="Times New Roman"/>
          <w:color w:val="1F3864"/>
        </w:rPr>
      </w:pPr>
    </w:p>
    <w:tbl>
      <w:tblPr>
        <w:tblW w:w="4948" w:type="pct"/>
        <w:tblInd w:w="137" w:type="dxa"/>
        <w:tblLook w:val="0400" w:firstRow="0" w:lastRow="0" w:firstColumn="0" w:lastColumn="0" w:noHBand="0" w:noVBand="1"/>
      </w:tblPr>
      <w:tblGrid>
        <w:gridCol w:w="9528"/>
      </w:tblGrid>
      <w:tr w:rsidR="00F232DC" w:rsidRPr="00AA419D" w14:paraId="3FCDE1BD" w14:textId="77777777" w:rsidTr="003E06C8">
        <w:trPr>
          <w:trHeight w:val="52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53856704" w14:textId="77777777" w:rsidR="00F232DC" w:rsidRPr="00AA419D" w:rsidRDefault="00F232DC" w:rsidP="003E06C8">
            <w:pPr>
              <w:spacing w:before="120"/>
              <w:jc w:val="center"/>
              <w:rPr>
                <w:rFonts w:ascii="Times New Roman" w:eastAsia="Calibri Light" w:hAnsi="Times New Roman" w:cs="Times New Roman"/>
                <w:b/>
                <w:sz w:val="21"/>
                <w:szCs w:val="21"/>
              </w:rPr>
            </w:pPr>
            <w:r w:rsidRPr="00AA419D">
              <w:rPr>
                <w:rFonts w:ascii="Times New Roman" w:eastAsia="Calibri Light" w:hAnsi="Times New Roman" w:cs="Times New Roman"/>
                <w:b/>
                <w:sz w:val="21"/>
                <w:szCs w:val="21"/>
              </w:rPr>
              <w:lastRenderedPageBreak/>
              <w:t xml:space="preserve">TESTI IN ADOZIONE </w:t>
            </w:r>
          </w:p>
        </w:tc>
      </w:tr>
      <w:tr w:rsidR="00F232DC" w:rsidRPr="00AA419D" w14:paraId="0D317BBC" w14:textId="77777777" w:rsidTr="003E06C8">
        <w:trPr>
          <w:trHeight w:val="1571"/>
        </w:trPr>
        <w:tc>
          <w:tcPr>
            <w:tcW w:w="5000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4CABE3" w14:textId="77777777" w:rsidR="00116BA9" w:rsidRDefault="00116BA9" w:rsidP="00116BA9">
            <w:pPr>
              <w:jc w:val="center"/>
              <w:rPr>
                <w:rFonts w:eastAsia="Arial" w:cs="Arial"/>
                <w:b/>
                <w:color w:val="000000"/>
              </w:rPr>
            </w:pPr>
            <w:r>
              <w:rPr>
                <w:rFonts w:eastAsia="Arial" w:cs="Arial"/>
                <w:b/>
                <w:color w:val="000000"/>
              </w:rPr>
              <w:t>Colori della matematica EDIZIONE VERDE vol. 4 e vol. 5</w:t>
            </w:r>
          </w:p>
          <w:p w14:paraId="606B11E8" w14:textId="77777777" w:rsidR="00116BA9" w:rsidRDefault="00116BA9" w:rsidP="00116BA9">
            <w:pPr>
              <w:jc w:val="center"/>
              <w:rPr>
                <w:rFonts w:eastAsia="Arial" w:cs="Arial"/>
                <w:b/>
                <w:color w:val="000000"/>
              </w:rPr>
            </w:pPr>
            <w:r>
              <w:rPr>
                <w:rFonts w:eastAsia="Arial" w:cs="Arial"/>
                <w:b/>
                <w:color w:val="000000"/>
              </w:rPr>
              <w:t>Autori: Leonardo Sasso. Enrico Zoli</w:t>
            </w:r>
          </w:p>
          <w:p w14:paraId="5859EEF8" w14:textId="069AE772" w:rsidR="00F232DC" w:rsidRPr="00AA419D" w:rsidRDefault="00116BA9" w:rsidP="00116BA9">
            <w:pPr>
              <w:jc w:val="center"/>
              <w:rPr>
                <w:rFonts w:ascii="Times New Roman" w:eastAsia="Wingdings" w:hAnsi="Times New Roman" w:cs="Times New Roman"/>
                <w:b/>
                <w:color w:val="000000"/>
              </w:rPr>
            </w:pPr>
            <w:r>
              <w:rPr>
                <w:rFonts w:eastAsia="Arial" w:cs="Arial"/>
                <w:b/>
                <w:color w:val="000000"/>
              </w:rPr>
              <w:t>Editore: DEA SCUOLA</w:t>
            </w:r>
          </w:p>
        </w:tc>
      </w:tr>
    </w:tbl>
    <w:p w14:paraId="3E649465" w14:textId="77777777" w:rsidR="00F232DC" w:rsidRPr="00AA419D" w:rsidRDefault="00F232DC" w:rsidP="00F232DC">
      <w:pPr>
        <w:spacing w:after="3" w:line="263" w:lineRule="auto"/>
        <w:ind w:right="12"/>
        <w:rPr>
          <w:rFonts w:ascii="Times New Roman" w:hAnsi="Times New Roman" w:cs="Times New Roman"/>
          <w:color w:val="1F3864"/>
        </w:rPr>
      </w:pPr>
    </w:p>
    <w:p w14:paraId="4AB10686" w14:textId="77777777" w:rsidR="008571B5" w:rsidRDefault="008571B5" w:rsidP="008571B5">
      <w:pPr>
        <w:tabs>
          <w:tab w:val="left" w:pos="6804"/>
        </w:tabs>
        <w:spacing w:after="3" w:line="263" w:lineRule="auto"/>
        <w:ind w:left="567" w:right="12"/>
      </w:pPr>
      <w:r>
        <w:t>Il docente</w:t>
      </w:r>
      <w:r>
        <w:tab/>
      </w:r>
    </w:p>
    <w:p w14:paraId="04541627" w14:textId="77777777" w:rsidR="008571B5" w:rsidRDefault="008571B5" w:rsidP="008571B5">
      <w:pPr>
        <w:spacing w:after="3" w:line="263" w:lineRule="auto"/>
        <w:ind w:left="567" w:right="12"/>
      </w:pPr>
    </w:p>
    <w:p w14:paraId="28E296FC" w14:textId="77777777" w:rsidR="008571B5" w:rsidRDefault="008571B5" w:rsidP="008571B5">
      <w:pPr>
        <w:spacing w:after="3" w:line="263" w:lineRule="auto"/>
        <w:ind w:left="567" w:right="12"/>
      </w:pPr>
      <w:r>
        <w:t>______________________</w:t>
      </w:r>
    </w:p>
    <w:p w14:paraId="17C6F999" w14:textId="77777777" w:rsidR="008571B5" w:rsidRDefault="008571B5" w:rsidP="008571B5">
      <w:pPr>
        <w:tabs>
          <w:tab w:val="left" w:pos="6804"/>
        </w:tabs>
        <w:spacing w:after="3" w:line="263" w:lineRule="auto"/>
        <w:ind w:left="567" w:right="12"/>
      </w:pPr>
    </w:p>
    <w:p w14:paraId="476210F6" w14:textId="77777777" w:rsidR="008571B5" w:rsidRDefault="008571B5" w:rsidP="008571B5">
      <w:pPr>
        <w:spacing w:after="3" w:line="263" w:lineRule="auto"/>
        <w:ind w:left="567" w:right="12"/>
      </w:pPr>
    </w:p>
    <w:p w14:paraId="183197EB" w14:textId="77777777" w:rsidR="008571B5" w:rsidRDefault="008571B5" w:rsidP="008571B5">
      <w:pPr>
        <w:spacing w:after="3" w:line="263" w:lineRule="auto"/>
        <w:ind w:left="567" w:right="12"/>
      </w:pPr>
      <w:r>
        <w:t>I rappresentanti degli studenti</w:t>
      </w:r>
    </w:p>
    <w:p w14:paraId="419DD116" w14:textId="77777777" w:rsidR="008571B5" w:rsidRDefault="008571B5" w:rsidP="008571B5">
      <w:pPr>
        <w:spacing w:after="3" w:line="263" w:lineRule="auto"/>
        <w:ind w:left="567" w:right="12"/>
      </w:pPr>
    </w:p>
    <w:p w14:paraId="5E6B141A" w14:textId="77777777" w:rsidR="008571B5" w:rsidRDefault="008571B5" w:rsidP="008571B5">
      <w:pPr>
        <w:tabs>
          <w:tab w:val="left" w:pos="4536"/>
        </w:tabs>
        <w:spacing w:after="3" w:line="263" w:lineRule="auto"/>
        <w:ind w:left="567" w:right="12"/>
      </w:pPr>
      <w:r>
        <w:t>______________________</w:t>
      </w:r>
      <w:r>
        <w:tab/>
        <w:t>______________________</w:t>
      </w:r>
    </w:p>
    <w:p w14:paraId="4CEF24DA" w14:textId="77777777" w:rsidR="008571B5" w:rsidRDefault="008571B5" w:rsidP="008571B5">
      <w:pPr>
        <w:spacing w:after="3" w:line="263" w:lineRule="auto"/>
        <w:ind w:left="567" w:right="12"/>
      </w:pPr>
    </w:p>
    <w:p w14:paraId="3C5E1714" w14:textId="77777777" w:rsidR="00A42618" w:rsidRDefault="00A42618"/>
    <w:sectPr w:rsidR="00A426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2175F"/>
    <w:multiLevelType w:val="hybridMultilevel"/>
    <w:tmpl w:val="DAA6C6C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Courier New" w:hAnsi="Courier New" w:hint="default"/>
      </w:rPr>
    </w:lvl>
    <w:lvl w:ilvl="1" w:tplc="305EE244">
      <w:start w:val="1"/>
      <w:numFmt w:val="bullet"/>
      <w:lvlText w:val="-"/>
      <w:lvlJc w:val="left"/>
      <w:pPr>
        <w:ind w:left="1080" w:hanging="360"/>
      </w:pPr>
      <w:rPr>
        <w:rFonts w:ascii="Verdana" w:eastAsia="Verdana" w:hAnsi="Verdana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Cambria Math" w:hAnsi="Cambria Math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Courier New" w:hAnsi="Courier New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Wingdings" w:hAnsi="Wingdings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Cambria Math" w:hAnsi="Cambria Math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Courier New" w:hAnsi="Courier New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Wingdings" w:hAnsi="Wingdings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Cambria Math" w:hAnsi="Cambria Math" w:hint="default"/>
      </w:rPr>
    </w:lvl>
  </w:abstractNum>
  <w:num w:numId="1" w16cid:durableId="1569271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2DC"/>
    <w:rsid w:val="00116BA9"/>
    <w:rsid w:val="001466FA"/>
    <w:rsid w:val="00151AAD"/>
    <w:rsid w:val="001D5D32"/>
    <w:rsid w:val="005A783E"/>
    <w:rsid w:val="005C183B"/>
    <w:rsid w:val="006707B5"/>
    <w:rsid w:val="008571B5"/>
    <w:rsid w:val="00A42618"/>
    <w:rsid w:val="00A74816"/>
    <w:rsid w:val="00B9698F"/>
    <w:rsid w:val="00DF1C6B"/>
    <w:rsid w:val="00EF4FFC"/>
    <w:rsid w:val="00F232DC"/>
    <w:rsid w:val="00FB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6FF2B"/>
  <w15:chartTrackingRefBased/>
  <w15:docId w15:val="{D251EA35-A6A0-46FF-B348-02BE4C9C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232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3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32D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32D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32D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32D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32D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32D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32D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32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32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32D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32D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32D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32D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32D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32D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32D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32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3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32D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32D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32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32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32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32D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32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32D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32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Petruni</dc:creator>
  <cp:keywords/>
  <dc:description/>
  <cp:lastModifiedBy>Maria Scoccianti</cp:lastModifiedBy>
  <cp:revision>2</cp:revision>
  <dcterms:created xsi:type="dcterms:W3CDTF">2026-04-27T12:03:00Z</dcterms:created>
  <dcterms:modified xsi:type="dcterms:W3CDTF">2026-04-27T12:03:00Z</dcterms:modified>
</cp:coreProperties>
</file>