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>
      <w:pPr>
        <w:pStyle w:val="Normal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Style w:val="a0"/>
        <w:tblW w:w="141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074"/>
        <w:gridCol w:w="2125"/>
        <w:gridCol w:w="3756"/>
        <w:gridCol w:w="3219"/>
      </w:tblGrid>
      <w:tr>
        <w:trPr>
          <w:trHeight w:val="476" w:hRule="atLeast"/>
        </w:trPr>
        <w:tc>
          <w:tcPr>
            <w:tcW w:w="1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60" w:leader="none"/>
              </w:tabs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 xml:space="preserve">A.S. </w:t>
            </w:r>
          </w:p>
        </w:tc>
      </w:tr>
      <w:tr>
        <w:trPr>
          <w:trHeight w:val="217" w:hRule="atLeast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19"/>
                <w:szCs w:val="19"/>
              </w:rPr>
            </w:pPr>
            <w:r>
              <w:rPr>
                <w:rFonts w:eastAsia="Verdana" w:cs="Verdana" w:ascii="Verdana" w:hAnsi="Verdana"/>
                <w:b/>
                <w:sz w:val="19"/>
                <w:szCs w:val="19"/>
              </w:rPr>
              <w:t>SCUOLA</w:t>
            </w:r>
          </w:p>
        </w:tc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60" w:leader="none"/>
              </w:tabs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19"/>
                <w:szCs w:val="19"/>
              </w:rPr>
            </w:pPr>
            <w:r>
              <w:rPr>
                <w:rFonts w:eastAsia="Verdana" w:cs="Verdana" w:ascii="Verdana" w:hAnsi="Verdana"/>
                <w:b/>
                <w:sz w:val="19"/>
                <w:szCs w:val="19"/>
              </w:rPr>
              <w:t>SEDE</w:t>
            </w:r>
          </w:p>
        </w:tc>
      </w:tr>
      <w:tr>
        <w:trPr>
          <w:trHeight w:val="476" w:hRule="atLeast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i/>
                <w:i/>
                <w:sz w:val="23"/>
                <w:szCs w:val="23"/>
              </w:rPr>
            </w:pPr>
            <w:r>
              <w:rPr>
                <w:rFonts w:eastAsia="Verdana" w:cs="Verdana" w:ascii="Verdana" w:hAnsi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60" w:leader="none"/>
              </w:tabs>
              <w:spacing w:before="120" w:after="0"/>
              <w:jc w:val="center"/>
              <w:rPr>
                <w:rFonts w:ascii="Verdana" w:hAnsi="Verdana" w:eastAsia="Verdana" w:cs="Verdana"/>
                <w:i/>
                <w:i/>
                <w:sz w:val="23"/>
                <w:szCs w:val="23"/>
              </w:rPr>
            </w:pPr>
            <w:r>
              <w:rPr>
                <w:rFonts w:eastAsia="Verdana" w:cs="Verdana" w:ascii="Verdana" w:hAnsi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>
        <w:trPr>
          <w:trHeight w:val="90" w:hRule="atLeast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19"/>
                <w:szCs w:val="19"/>
              </w:rPr>
            </w:pPr>
            <w:r>
              <w:rPr>
                <w:rFonts w:eastAsia="Verdana" w:cs="Verdana" w:ascii="Verdana" w:hAnsi="Verdana"/>
                <w:b/>
                <w:sz w:val="19"/>
                <w:szCs w:val="19"/>
              </w:rPr>
              <w:t>SETTORE</w:t>
            </w:r>
          </w:p>
        </w:tc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eastAsia="Verdana" w:cs="Verdana" w:ascii="Verdana" w:hAnsi="Verdana"/>
                <w:b/>
                <w:sz w:val="19"/>
                <w:szCs w:val="19"/>
              </w:rPr>
              <w:t>INDIRIZZO DI STUDIO</w:t>
            </w:r>
          </w:p>
        </w:tc>
      </w:tr>
      <w:tr>
        <w:trPr>
          <w:trHeight w:val="476" w:hRule="atLeast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i/>
                <w:i/>
                <w:sz w:val="23"/>
                <w:szCs w:val="23"/>
              </w:rPr>
            </w:pPr>
            <w:r>
              <w:rPr>
                <w:rFonts w:eastAsia="Verdana" w:cs="Verdana" w:ascii="Verdana" w:hAnsi="Verdana"/>
                <w:i/>
                <w:sz w:val="23"/>
                <w:szCs w:val="23"/>
              </w:rPr>
              <w:t>TECNOLOGICO</w:t>
            </w:r>
          </w:p>
        </w:tc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i/>
                <w:i/>
                <w:sz w:val="23"/>
                <w:szCs w:val="23"/>
              </w:rPr>
            </w:pPr>
            <w:r>
              <w:rPr>
                <w:rFonts w:eastAsia="Verdana" w:cs="Verdana" w:ascii="Verdana" w:hAnsi="Verdana"/>
                <w:i/>
                <w:sz w:val="23"/>
                <w:szCs w:val="23"/>
              </w:rPr>
            </w:r>
          </w:p>
        </w:tc>
      </w:tr>
      <w:tr>
        <w:trPr>
          <w:trHeight w:val="243" w:hRule="atLeast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19"/>
                <w:szCs w:val="19"/>
              </w:rPr>
            </w:pPr>
            <w:r>
              <w:rPr>
                <w:rFonts w:eastAsia="Verdana" w:cs="Verdana" w:ascii="Verdana" w:hAnsi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19"/>
                <w:szCs w:val="19"/>
              </w:rPr>
            </w:pPr>
            <w:r>
              <w:rPr>
                <w:rFonts w:eastAsia="Verdana" w:cs="Verdana" w:ascii="Verdana" w:hAnsi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19"/>
                <w:szCs w:val="19"/>
              </w:rPr>
            </w:pPr>
            <w:r>
              <w:rPr>
                <w:rFonts w:eastAsia="Verdana" w:cs="Verdana" w:ascii="Verdana" w:hAnsi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19"/>
                <w:szCs w:val="19"/>
              </w:rPr>
            </w:pPr>
            <w:r>
              <w:rPr>
                <w:rFonts w:eastAsia="Verdana" w:cs="Verdana" w:ascii="Verdana" w:hAnsi="Verdana"/>
                <w:b/>
                <w:sz w:val="19"/>
                <w:szCs w:val="19"/>
              </w:rPr>
              <w:t>DOCENTE</w:t>
            </w:r>
          </w:p>
        </w:tc>
      </w:tr>
      <w:tr>
        <w:trPr>
          <w:trHeight w:val="476" w:hRule="atLeast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i/>
                <w:sz w:val="23"/>
                <w:szCs w:val="23"/>
              </w:rPr>
              <w:t>Scienze motorie e sportive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i/>
                <w:i/>
                <w:sz w:val="23"/>
                <w:szCs w:val="23"/>
              </w:rPr>
            </w:pPr>
            <w:r>
              <w:rPr>
                <w:rFonts w:eastAsia="Verdana" w:cs="Verdana" w:ascii="Verdana" w:hAnsi="Verdana"/>
                <w:i/>
                <w:sz w:val="23"/>
                <w:szCs w:val="23"/>
              </w:rPr>
              <w:t>2</w:t>
            </w:r>
            <w:r>
              <w:rPr>
                <w:rFonts w:eastAsia="Verdana" w:cs="Verdana" w:ascii="Verdana" w:hAnsi="Verdana"/>
                <w:i/>
                <w:sz w:val="23"/>
                <w:szCs w:val="23"/>
              </w:rPr>
              <w:t xml:space="preserve"> </w:t>
            </w:r>
            <w:r>
              <w:rPr>
                <w:rFonts w:eastAsia="Verdana" w:cs="Verdana" w:ascii="Verdana" w:hAnsi="Verdana"/>
                <w:i/>
                <w:color w:val="auto"/>
                <w:kern w:val="0"/>
                <w:sz w:val="23"/>
                <w:szCs w:val="23"/>
                <w:lang w:val="it-IT" w:eastAsia="it-IT" w:bidi="ar-SA"/>
              </w:rPr>
              <w:t>info6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i/>
                <w:i/>
                <w:sz w:val="23"/>
                <w:szCs w:val="23"/>
              </w:rPr>
            </w:pPr>
            <w:r>
              <w:rPr>
                <w:rFonts w:eastAsia="Verdana" w:cs="Verdana" w:ascii="Verdana" w:hAnsi="Verdana"/>
                <w:i/>
                <w:sz w:val="23"/>
                <w:szCs w:val="23"/>
              </w:rPr>
              <w:t>60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i/>
                <w:i/>
                <w:sz w:val="23"/>
                <w:szCs w:val="23"/>
              </w:rPr>
            </w:pPr>
            <w:r>
              <w:rPr>
                <w:rFonts w:eastAsia="Verdana" w:cs="Verdana" w:ascii="Verdana" w:hAnsi="Verdana"/>
                <w:i/>
                <w:sz w:val="23"/>
                <w:szCs w:val="23"/>
              </w:rPr>
              <w:t>Spata Giorgio</w:t>
            </w:r>
          </w:p>
        </w:tc>
      </w:tr>
    </w:tbl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1"/>
        <w:tblW w:w="14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51"/>
        <w:gridCol w:w="3950"/>
        <w:gridCol w:w="3403"/>
        <w:gridCol w:w="1557"/>
        <w:gridCol w:w="4756"/>
      </w:tblGrid>
      <w:tr>
        <w:trPr/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>
        <w:trPr>
          <w:trHeight w:val="528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UF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230" w:hanging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TITOLO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ORE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DISCIPLINE CONCORRENTI</w:t>
            </w:r>
          </w:p>
        </w:tc>
      </w:tr>
      <w:tr>
        <w:trPr>
          <w:trHeight w:val="1013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283" w:right="214" w:hanging="0"/>
              <w:rPr>
                <w:rFonts w:ascii="Verdana" w:hAnsi="Verdan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Verdana" w:hAnsi="Verdana"/>
                <w:b w:val="false"/>
                <w:bCs w:val="false"/>
                <w:sz w:val="24"/>
                <w:szCs w:val="24"/>
              </w:rPr>
              <w:t>Apprendimento delle abilità motorie e psicomotorie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[X] I quadrimestre</w:t>
            </w:r>
          </w:p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[X] II quadrimestre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25 circa</w:t>
            </w:r>
          </w:p>
          <w:p>
            <w:pPr>
              <w:pStyle w:val="Normal"/>
              <w:widowControl w:val="false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</w:r>
          </w:p>
        </w:tc>
      </w:tr>
      <w:tr>
        <w:trPr>
          <w:trHeight w:val="1013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283" w:right="214" w:hanging="0"/>
              <w:rPr>
                <w:rFonts w:ascii="Verdana" w:hAnsi="Verdana"/>
                <w:b w:val="false"/>
                <w:b w:val="false"/>
                <w:bCs w:val="false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szCs w:val="14"/>
              </w:rPr>
              <w:t>Educazione alla salute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[X] I quadrimestre</w:t>
            </w:r>
          </w:p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[X] II quadrimestre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15 circa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</w:r>
          </w:p>
        </w:tc>
      </w:tr>
      <w:tr>
        <w:trPr>
          <w:trHeight w:val="1013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283" w:right="214" w:hanging="0"/>
              <w:rPr>
                <w:rFonts w:ascii="Verdana" w:hAnsi="Verdana"/>
                <w:b w:val="false"/>
                <w:b w:val="false"/>
                <w:bCs w:val="false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szCs w:val="14"/>
              </w:rPr>
              <w:t>Conoscersi, esprimersi e comunicare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[X] I quadrimestre</w:t>
            </w:r>
          </w:p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[X] II quadrimestre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  <w:t>22 circa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Verdana" w:cs="Verdana"/>
                <w:sz w:val="23"/>
                <w:szCs w:val="23"/>
              </w:rPr>
            </w:pPr>
            <w:r>
              <w:rPr>
                <w:rFonts w:eastAsia="Verdana" w:cs="Verdana" w:ascii="Verdana" w:hAnsi="Verdana"/>
                <w:sz w:val="23"/>
                <w:szCs w:val="23"/>
              </w:rPr>
            </w:r>
          </w:p>
        </w:tc>
      </w:tr>
    </w:tbl>
    <w:p>
      <w:pPr>
        <w:pStyle w:val="Normal"/>
        <w:rPr>
          <w:rFonts w:ascii="Verdana" w:hAnsi="Verdana" w:eastAsia="Verdana" w:cs="Verdana"/>
          <w:sz w:val="21"/>
          <w:szCs w:val="21"/>
        </w:rPr>
      </w:pPr>
      <w:r>
        <w:rPr>
          <w:rFonts w:eastAsia="Verdana" w:cs="Verdana" w:ascii="Verdana" w:hAnsi="Verdana"/>
          <w:sz w:val="21"/>
          <w:szCs w:val="21"/>
        </w:rPr>
      </w:r>
    </w:p>
    <w:p>
      <w:pPr>
        <w:pStyle w:val="Normal"/>
        <w:rPr>
          <w:rFonts w:ascii="Verdana" w:hAnsi="Verdana" w:eastAsia="Verdana" w:cs="Verdana"/>
          <w:sz w:val="21"/>
          <w:szCs w:val="21"/>
        </w:rPr>
      </w:pPr>
      <w:r>
        <w:rPr>
          <w:rFonts w:eastAsia="Verdana" w:cs="Verdana" w:ascii="Verdana" w:hAnsi="Verdana"/>
          <w:sz w:val="21"/>
          <w:szCs w:val="21"/>
        </w:rPr>
      </w:r>
    </w:p>
    <w:p>
      <w:pPr>
        <w:pStyle w:val="Normal"/>
        <w:rPr>
          <w:rFonts w:ascii="Verdana" w:hAnsi="Verdana" w:eastAsia="Verdana" w:cs="Verdana"/>
          <w:sz w:val="21"/>
          <w:szCs w:val="21"/>
        </w:rPr>
      </w:pPr>
      <w:r>
        <w:rPr>
          <w:rFonts w:eastAsia="Verdana" w:cs="Verdana" w:ascii="Verdana" w:hAnsi="Verdana"/>
          <w:sz w:val="21"/>
          <w:szCs w:val="21"/>
        </w:rPr>
      </w:r>
    </w:p>
    <w:p>
      <w:pPr>
        <w:pStyle w:val="Normal"/>
        <w:rPr>
          <w:rFonts w:ascii="Verdana" w:hAnsi="Verdana" w:eastAsia="Verdana" w:cs="Verdana"/>
          <w:sz w:val="21"/>
          <w:szCs w:val="21"/>
        </w:rPr>
      </w:pPr>
      <w:r>
        <w:rPr>
          <w:rFonts w:eastAsia="Verdana" w:cs="Verdana" w:ascii="Verdana" w:hAnsi="Verdana"/>
          <w:sz w:val="21"/>
          <w:szCs w:val="21"/>
        </w:rPr>
      </w:r>
    </w:p>
    <w:p>
      <w:pPr>
        <w:pStyle w:val="Normal"/>
        <w:rPr>
          <w:rFonts w:ascii="Verdana" w:hAnsi="Verdana" w:eastAsia="Verdana" w:cs="Verdana"/>
          <w:sz w:val="21"/>
          <w:szCs w:val="21"/>
        </w:rPr>
      </w:pPr>
      <w:r>
        <w:rPr>
          <w:rFonts w:eastAsia="Verdana" w:cs="Verdana" w:ascii="Verdana" w:hAnsi="Verdana"/>
          <w:sz w:val="21"/>
          <w:szCs w:val="21"/>
        </w:rPr>
      </w:r>
    </w:p>
    <w:p>
      <w:pPr>
        <w:pStyle w:val="Normal"/>
        <w:rPr>
          <w:rFonts w:ascii="Verdana" w:hAnsi="Verdana" w:eastAsia="Verdana" w:cs="Verdana"/>
          <w:sz w:val="21"/>
          <w:szCs w:val="21"/>
        </w:rPr>
      </w:pPr>
      <w:r>
        <w:rPr>
          <w:rFonts w:eastAsia="Verdana" w:cs="Verdana" w:ascii="Verdana" w:hAnsi="Verdana"/>
          <w:sz w:val="21"/>
          <w:szCs w:val="21"/>
        </w:rPr>
      </w:r>
    </w:p>
    <w:p>
      <w:pPr>
        <w:pStyle w:val="Normal"/>
        <w:rPr>
          <w:rFonts w:ascii="Verdana" w:hAnsi="Verdana" w:eastAsia="Verdana" w:cs="Verdana"/>
          <w:sz w:val="21"/>
          <w:szCs w:val="21"/>
        </w:rPr>
      </w:pPr>
      <w:r>
        <w:rPr>
          <w:rFonts w:eastAsia="Verdana" w:cs="Verdana" w:ascii="Verdana" w:hAnsi="Verdana"/>
          <w:sz w:val="21"/>
          <w:szCs w:val="21"/>
        </w:rPr>
      </w:r>
    </w:p>
    <w:p>
      <w:pPr>
        <w:pStyle w:val="Normal"/>
        <w:rPr>
          <w:rFonts w:ascii="Verdana" w:hAnsi="Verdana" w:eastAsia="Verdana" w:cs="Verdana"/>
          <w:sz w:val="21"/>
          <w:szCs w:val="21"/>
        </w:rPr>
      </w:pPr>
      <w:r>
        <w:rPr>
          <w:rFonts w:eastAsia="Verdana" w:cs="Verdana" w:ascii="Verdana" w:hAnsi="Verdana"/>
          <w:sz w:val="21"/>
          <w:szCs w:val="21"/>
        </w:rPr>
      </w:r>
    </w:p>
    <w:tbl>
      <w:tblPr>
        <w:tblStyle w:val="a2"/>
        <w:tblW w:w="14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8"/>
        <w:gridCol w:w="1756"/>
        <w:gridCol w:w="2611"/>
        <w:gridCol w:w="2610"/>
        <w:gridCol w:w="4304"/>
        <w:gridCol w:w="2550"/>
      </w:tblGrid>
      <w:tr>
        <w:trPr>
          <w:trHeight w:val="969" w:hRule="atLeast"/>
        </w:trPr>
        <w:tc>
          <w:tcPr>
            <w:tcW w:w="14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sz w:val="21"/>
                <w:szCs w:val="21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PROGETTAZIONE</w:t>
            </w:r>
          </w:p>
        </w:tc>
      </w:tr>
      <w:tr>
        <w:trPr>
          <w:trHeight w:val="1581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UF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left="142" w:hanging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COMPETENZE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ABILITÀ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CONOSCENZE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eastAsia="Verdana" w:cs="Verdana" w:ascii="Verdana" w:hAnsi="Verdana"/>
                <w:b/>
                <w:sz w:val="22"/>
                <w:szCs w:val="22"/>
              </w:rPr>
              <w:t xml:space="preserve"> DI LABORATORIO CORRISPONDENTI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Arial" w:cs="Arial" w:ascii="Arial" w:hAnsi="Arial"/>
                <w:color w:val="FF0000"/>
              </w:rPr>
              <w:t>Solo per le discipline con ITP</w:t>
            </w:r>
          </w:p>
        </w:tc>
      </w:tr>
      <w:tr>
        <w:trPr>
          <w:trHeight w:val="2303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entury Gothic" w:hAnsi="Century Gothic"/>
                <w:szCs w:val="14"/>
              </w:rPr>
            </w:pPr>
            <w:r>
              <w:rPr>
                <w:rFonts w:ascii="Century Gothic" w:hAnsi="Century Gothic"/>
                <w:szCs w:val="14"/>
              </w:rPr>
              <w:t>Apprendimento delle abilità motorie e psicomotorie</w:t>
            </w:r>
          </w:p>
          <w:p>
            <w:pPr>
              <w:pStyle w:val="Normal"/>
              <w:widowControl w:val="false"/>
              <w:spacing w:before="0" w:after="120"/>
              <w:rPr>
                <w:rFonts w:ascii="Century Gothic" w:hAnsi="Century Gothic"/>
                <w:szCs w:val="14"/>
              </w:rPr>
            </w:pPr>
            <w:r>
              <w:rPr>
                <w:rFonts w:ascii="Century Gothic" w:hAnsi="Century Gothic"/>
                <w:szCs w:val="14"/>
              </w:rPr>
            </w:r>
          </w:p>
          <w:p>
            <w:pPr>
              <w:pStyle w:val="Normal"/>
              <w:widowControl w:val="false"/>
              <w:spacing w:before="120" w:after="0"/>
              <w:ind w:left="142" w:hanging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entury Gothic" w:hAnsi="Century Gothic" w:eastAsia="Calibri"/>
                <w:sz w:val="18"/>
                <w:szCs w:val="15"/>
                <w:lang w:eastAsia="en-US"/>
              </w:rPr>
            </w:pPr>
            <w:r>
              <w:rPr>
                <w:rFonts w:eastAsia="Calibri" w:ascii="Century Gothic" w:hAnsi="Century Gothic"/>
                <w:sz w:val="18"/>
                <w:szCs w:val="15"/>
                <w:lang w:eastAsia="en-US"/>
              </w:rPr>
              <w:t>Utilizza in modo adeguato le abilità motorie</w:t>
            </w:r>
          </w:p>
          <w:p>
            <w:pPr>
              <w:pStyle w:val="Normal"/>
              <w:widowControl w:val="false"/>
              <w:spacing w:lineRule="auto" w:line="259" w:before="0" w:after="160"/>
              <w:rPr>
                <w:rFonts w:ascii="Century Gothic" w:hAnsi="Century Gothic" w:eastAsia="Calibri"/>
                <w:sz w:val="18"/>
                <w:szCs w:val="15"/>
                <w:lang w:eastAsia="en-US"/>
              </w:rPr>
            </w:pPr>
            <w:r>
              <w:rPr>
                <w:rFonts w:eastAsia="Calibri" w:ascii="Century Gothic" w:hAnsi="Century Gothic"/>
                <w:sz w:val="18"/>
                <w:szCs w:val="15"/>
                <w:lang w:eastAsia="en-US"/>
              </w:rPr>
              <w:t xml:space="preserve">Migliora le capacità condizionali </w:t>
            </w:r>
          </w:p>
          <w:p>
            <w:pPr>
              <w:pStyle w:val="Normal"/>
              <w:widowControl w:val="false"/>
              <w:spacing w:lineRule="auto" w:line="259" w:before="0" w:after="160"/>
              <w:rPr>
                <w:rFonts w:ascii="Century Gothic" w:hAnsi="Century Gothic" w:eastAsia="Calibri"/>
                <w:sz w:val="18"/>
                <w:szCs w:val="15"/>
                <w:lang w:eastAsia="en-US"/>
              </w:rPr>
            </w:pPr>
            <w:r>
              <w:rPr>
                <w:rFonts w:eastAsia="Calibri" w:ascii="Century Gothic" w:hAnsi="Century Gothic"/>
                <w:sz w:val="18"/>
                <w:szCs w:val="15"/>
                <w:lang w:eastAsia="en-US"/>
              </w:rPr>
              <w:t>Migliora le capacità coordinative</w:t>
            </w:r>
          </w:p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entury Gothic" w:hAnsi="Century Gothic" w:eastAsia="DejaVu LGC Sans Mono"/>
                <w:sz w:val="18"/>
                <w:szCs w:val="14"/>
                <w:lang w:eastAsia="ar-SA"/>
              </w:rPr>
            </w:pPr>
            <w:r>
              <w:rPr>
                <w:rFonts w:eastAsia="DejaVu LGC Sans Mono" w:ascii="Century Gothic" w:hAnsi="Century Gothic"/>
                <w:sz w:val="18"/>
                <w:szCs w:val="14"/>
                <w:lang w:eastAsia="ar-SA"/>
              </w:rPr>
              <w:t xml:space="preserve">Elabora risposte motorie efficaci </w:t>
            </w:r>
          </w:p>
          <w:p>
            <w:pPr>
              <w:pStyle w:val="Normal"/>
              <w:widowControl w:val="false"/>
              <w:suppressAutoHyphens w:val="true"/>
              <w:rPr>
                <w:rFonts w:ascii="Century Gothic" w:hAnsi="Century Gothic" w:eastAsia="DejaVu LGC Sans Mono"/>
                <w:sz w:val="18"/>
                <w:szCs w:val="14"/>
                <w:lang w:eastAsia="ar-SA"/>
              </w:rPr>
            </w:pPr>
            <w:r>
              <w:rPr>
                <w:rFonts w:eastAsia="DejaVu LGC Sans Mono" w:ascii="Century Gothic" w:hAnsi="Century Gothic"/>
                <w:sz w:val="18"/>
                <w:szCs w:val="1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entury Gothic" w:hAnsi="Century Gothic" w:eastAsia="DejaVu LGC Sans Mono"/>
                <w:sz w:val="18"/>
                <w:szCs w:val="14"/>
                <w:lang w:eastAsia="ar-SA"/>
              </w:rPr>
            </w:pPr>
            <w:r>
              <w:rPr>
                <w:rFonts w:eastAsia="DejaVu LGC Sans Mono" w:ascii="Century Gothic" w:hAnsi="Century Gothic"/>
                <w:sz w:val="18"/>
                <w:szCs w:val="14"/>
                <w:lang w:eastAsia="ar-SA"/>
              </w:rPr>
              <w:t>Riproduce il ritmo nei gesti delle attività motorie</w:t>
            </w:r>
          </w:p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Calibri" w:ascii="Century Gothic" w:hAnsi="Century Gothic"/>
                <w:sz w:val="18"/>
                <w:szCs w:val="14"/>
                <w:lang w:eastAsia="en-US"/>
              </w:rPr>
              <w:t>Idea e realizza semplici sequenze di movimento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entury Gothic" w:hAnsi="Century Gothic" w:eastAsia="DejaVu LGC Sans Mono"/>
                <w:sz w:val="18"/>
                <w:szCs w:val="14"/>
                <w:lang w:eastAsia="ar-SA"/>
              </w:rPr>
            </w:pPr>
            <w:r>
              <w:rPr>
                <w:rFonts w:eastAsia="DejaVu LGC Sans Mono" w:ascii="Century Gothic" w:hAnsi="Century Gothic"/>
                <w:sz w:val="18"/>
                <w:szCs w:val="14"/>
                <w:lang w:eastAsia="ar-SA"/>
              </w:rPr>
              <w:t>Conosce le potenzialità del movimento</w:t>
            </w:r>
          </w:p>
          <w:p>
            <w:pPr>
              <w:pStyle w:val="Normal"/>
              <w:widowControl w:val="false"/>
              <w:suppressAutoHyphens w:val="true"/>
              <w:rPr>
                <w:rFonts w:ascii="Century Gothic" w:hAnsi="Century Gothic" w:eastAsia="DejaVu LGC Sans Mono"/>
                <w:sz w:val="18"/>
                <w:szCs w:val="14"/>
                <w:lang w:eastAsia="ar-SA"/>
              </w:rPr>
            </w:pPr>
            <w:r>
              <w:rPr>
                <w:rFonts w:eastAsia="DejaVu LGC Sans Mono" w:ascii="Century Gothic" w:hAnsi="Century Gothic"/>
                <w:sz w:val="18"/>
                <w:szCs w:val="1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entury Gothic" w:hAnsi="Century Gothic" w:eastAsia="DejaVu LGC Sans Mono"/>
                <w:sz w:val="18"/>
                <w:szCs w:val="14"/>
                <w:lang w:eastAsia="ar-SA"/>
              </w:rPr>
            </w:pPr>
            <w:r>
              <w:rPr>
                <w:rFonts w:eastAsia="DejaVu LGC Sans Mono" w:ascii="Century Gothic" w:hAnsi="Century Gothic"/>
                <w:sz w:val="18"/>
                <w:szCs w:val="14"/>
                <w:lang w:eastAsia="ar-SA"/>
              </w:rPr>
              <w:t>Percepisce e riconosce il ritmo delle azioni (rincorsa, stacco, fase di volo, atterraggio, terzo tempo…)</w:t>
            </w:r>
          </w:p>
          <w:p>
            <w:pPr>
              <w:pStyle w:val="Normal"/>
              <w:widowControl w:val="false"/>
              <w:spacing w:before="120" w:after="0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Calibri" w:ascii="Century Gothic" w:hAnsi="Century Gothic"/>
                <w:sz w:val="18"/>
                <w:szCs w:val="14"/>
                <w:lang w:eastAsia="en-US"/>
              </w:rPr>
              <w:t xml:space="preserve">Riconosce i vantaggi dell’acquisizione delle capacità coordinative </w:t>
            </w:r>
            <w:r>
              <w:rPr>
                <w:rFonts w:eastAsia="Calibri" w:ascii="Century Gothic" w:hAnsi="Century Gothic"/>
                <w:sz w:val="18"/>
                <w:szCs w:val="14"/>
                <w:lang w:eastAsia="en-US"/>
              </w:rPr>
              <w:t>e condizionali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mallCaps/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smallCaps/>
                <w:sz w:val="22"/>
                <w:szCs w:val="22"/>
              </w:rPr>
            </w:r>
          </w:p>
        </w:tc>
      </w:tr>
      <w:tr>
        <w:trPr>
          <w:trHeight w:val="139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 w:eastAsia="Arial" w:cs="Arial"/>
                <w:b/>
                <w:b/>
                <w:sz w:val="23"/>
                <w:szCs w:val="23"/>
              </w:rPr>
            </w:pPr>
            <w:r>
              <w:rPr>
                <w:rFonts w:ascii="Century Gothic" w:hAnsi="Century Gothic"/>
                <w:szCs w:val="14"/>
              </w:rPr>
              <w:t>Educazione alla salute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Riconosce l’importanza di una corretta alimentazione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ind w:right="214" w:hanging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Adotta strategie per la correzione dei vizi di portamento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DejaVu LGC Sans Mono" w:ascii="Century Gothic" w:hAnsi="Century Gothic"/>
                <w:sz w:val="18"/>
                <w:szCs w:val="18"/>
                <w:lang w:eastAsia="ar-SA"/>
              </w:rPr>
              <w:t xml:space="preserve">Segue uno stile </w:t>
            </w:r>
          </w:p>
          <w:p>
            <w:pPr>
              <w:pStyle w:val="Normal"/>
              <w:widowControl w:val="false"/>
              <w:suppressAutoHyphens w:val="true"/>
              <w:rPr>
                <w:rFonts w:ascii="Century Gothic" w:hAnsi="Century Gothic" w:eastAsia="DejaVu LGC Sans Mono"/>
                <w:sz w:val="18"/>
                <w:szCs w:val="18"/>
                <w:lang w:eastAsia="ar-SA"/>
              </w:rPr>
            </w:pPr>
            <w:r>
              <w:rPr>
                <w:rFonts w:eastAsia="DejaVu LGC Sans Mono" w:ascii="Century Gothic" w:hAnsi="Century Gothic"/>
                <w:sz w:val="18"/>
                <w:szCs w:val="18"/>
                <w:lang w:eastAsia="ar-SA"/>
              </w:rPr>
              <w:t xml:space="preserve">alimentare adeguato </w:t>
            </w:r>
          </w:p>
          <w:p>
            <w:pPr>
              <w:pStyle w:val="Normal"/>
              <w:widowControl w:val="false"/>
              <w:spacing w:before="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28" w:hanging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È in grado di individuare la presenza di vizi posturali </w:t>
            </w:r>
            <w:r>
              <w:rPr>
                <w:rFonts w:ascii="Century Gothic" w:hAnsi="Century Gothic"/>
                <w:sz w:val="18"/>
                <w:szCs w:val="18"/>
              </w:rPr>
              <w:t>e annullarli momentaneamente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Conosce i principi dell’alimentazione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Conosce i principi della ginnastica posturale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320" w:right="214" w:hanging="0"/>
              <w:rPr>
                <w:rFonts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139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 w:eastAsia="Arial" w:cs="Arial"/>
                <w:b/>
                <w:b/>
                <w:sz w:val="23"/>
                <w:szCs w:val="23"/>
              </w:rPr>
            </w:pPr>
            <w:r>
              <w:rPr>
                <w:rFonts w:ascii="Century Gothic" w:hAnsi="Century Gothic"/>
                <w:szCs w:val="14"/>
              </w:rPr>
              <w:t>Conoscersi, esprimersi e comunicare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Riconosce le proprie capacità ed i propri limiti</w:t>
            </w:r>
          </w:p>
          <w:p>
            <w:pPr>
              <w:pStyle w:val="BodyText3"/>
              <w:widowControl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5"/>
              </w:rPr>
            </w:pPr>
            <w:r>
              <w:rPr>
                <w:rFonts w:ascii="Century Gothic" w:hAnsi="Century Gothic"/>
                <w:sz w:val="18"/>
              </w:rPr>
              <w:t xml:space="preserve">Rispetta </w:t>
            </w:r>
            <w:r>
              <w:rPr>
                <w:rFonts w:ascii="Century Gothic" w:hAnsi="Century Gothic"/>
                <w:sz w:val="18"/>
                <w:szCs w:val="15"/>
              </w:rPr>
              <w:t>le norme di sicurezza in ambiente scolastico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5"/>
              </w:rPr>
            </w:pPr>
            <w:r>
              <w:rPr>
                <w:rFonts w:ascii="Century Gothic" w:hAnsi="Century Gothic"/>
                <w:sz w:val="18"/>
                <w:szCs w:val="15"/>
              </w:rPr>
              <w:t xml:space="preserve">Rispetta le regole 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5"/>
              </w:rPr>
            </w:pPr>
            <w:r>
              <w:rPr>
                <w:rFonts w:ascii="Century Gothic" w:hAnsi="Century Gothic"/>
                <w:sz w:val="18"/>
                <w:szCs w:val="15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5"/>
              </w:rPr>
            </w:pPr>
            <w:r>
              <w:rPr>
                <w:rFonts w:ascii="Century Gothic" w:hAnsi="Century Gothic"/>
                <w:sz w:val="18"/>
                <w:szCs w:val="15"/>
              </w:rPr>
            </w:r>
          </w:p>
          <w:p>
            <w:pPr>
              <w:pStyle w:val="Normal"/>
              <w:widowControl w:val="false"/>
              <w:spacing w:lineRule="auto" w:line="360"/>
              <w:ind w:right="214" w:hanging="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stopreformattato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  <w:t>Pratica l’attività motoria in maniera consapevole</w:t>
            </w:r>
          </w:p>
          <w:p>
            <w:pPr>
              <w:pStyle w:val="Testopreformattato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</w:r>
          </w:p>
          <w:p>
            <w:pPr>
              <w:pStyle w:val="Testopreformattato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  <w:t xml:space="preserve">Assume comportamenti funzionali alla sicurezza in palestra, a scuola e negli spazi aperti </w:t>
            </w:r>
          </w:p>
          <w:p>
            <w:pPr>
              <w:pStyle w:val="Testopreformattato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</w:r>
          </w:p>
          <w:p>
            <w:pPr>
              <w:pStyle w:val="Testopreformattato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  <w:t xml:space="preserve">Assume atteggiamenti cooperativi in ogni momento della vita scolastica </w:t>
            </w:r>
          </w:p>
          <w:p>
            <w:pPr>
              <w:pStyle w:val="Normal"/>
              <w:widowControl w:val="false"/>
              <w:spacing w:lineRule="auto" w:line="360"/>
              <w:ind w:left="180" w:right="29" w:hanging="0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</w:r>
          </w:p>
          <w:p>
            <w:pPr>
              <w:pStyle w:val="Normal"/>
              <w:widowControl w:val="false"/>
              <w:spacing w:lineRule="auto" w:line="360"/>
              <w:ind w:left="180" w:right="29" w:hanging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  <w:t>Conosce i fondamenti dell’attività motoria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</w:r>
          </w:p>
          <w:p>
            <w:pPr>
              <w:pStyle w:val="Testopreformattato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  <w:t>Conosce l’importanza di prevenzione e sicurezza in palestra, a scuola e negli spazi aperti</w:t>
            </w:r>
          </w:p>
          <w:p>
            <w:pPr>
              <w:pStyle w:val="Testopreformattato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</w:r>
          </w:p>
          <w:p>
            <w:pPr>
              <w:pStyle w:val="Testopreformattato"/>
              <w:widowControl w:val="false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8"/>
                <w:szCs w:val="14"/>
              </w:rPr>
              <w:t>Conosce i principi che regolano la convivenza sociale</w:t>
            </w:r>
          </w:p>
          <w:p>
            <w:pPr>
              <w:pStyle w:val="Normal"/>
              <w:widowControl w:val="false"/>
              <w:pBdr/>
              <w:spacing w:lineRule="auto" w:line="360"/>
              <w:ind w:left="320" w:right="214" w:hanging="0"/>
              <w:rPr>
                <w:rFonts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320" w:right="214" w:hanging="0"/>
              <w:rPr>
                <w:rFonts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tbl>
      <w:tblPr>
        <w:tblStyle w:val="a3"/>
        <w:tblW w:w="14237" w:type="dxa"/>
        <w:jc w:val="left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745"/>
        <w:gridCol w:w="4746"/>
        <w:gridCol w:w="4746"/>
      </w:tblGrid>
      <w:tr>
        <w:trPr>
          <w:trHeight w:val="555" w:hRule="atLeast"/>
        </w:trPr>
        <w:tc>
          <w:tcPr>
            <w:tcW w:w="1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Verdana" w:hAnsi="Verdana" w:eastAsia="Verdana" w:cs="Verdana"/>
                <w:b/>
                <w:b/>
                <w:sz w:val="21"/>
                <w:szCs w:val="21"/>
              </w:rPr>
            </w:pPr>
            <w:r>
              <w:rPr>
                <w:rFonts w:eastAsia="Verdana" w:cs="Verdana" w:ascii="Verdana" w:hAnsi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eastAsia="Verdana" w:cs="Verdana" w:ascii="Verdana" w:hAnsi="Verdana"/>
                <w:b/>
                <w:smallCaps/>
                <w:sz w:val="21"/>
                <w:szCs w:val="21"/>
              </w:rPr>
              <w:t>À</w:t>
            </w:r>
            <w:r>
              <w:rPr>
                <w:rFonts w:eastAsia="Verdana" w:cs="Verdana" w:ascii="Verdana" w:hAnsi="Verdana"/>
                <w:b/>
                <w:sz w:val="21"/>
                <w:szCs w:val="21"/>
              </w:rPr>
              <w:t xml:space="preserve"> FORMATIVE</w:t>
            </w:r>
          </w:p>
        </w:tc>
      </w:tr>
      <w:tr>
        <w:trPr>
          <w:trHeight w:val="895" w:hRule="atLeast"/>
        </w:trPr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Metodologie e strategie didattiche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Attrezzature e strumenti didattici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Modalità di accertamento degli apprendimenti</w:t>
            </w:r>
          </w:p>
        </w:tc>
      </w:tr>
      <w:tr>
        <w:trPr>
          <w:trHeight w:val="800" w:hRule="atLeast"/>
        </w:trPr>
        <w:tc>
          <w:tcPr>
            <w:tcW w:w="4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[X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Lezione frontale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[X ] </w:t>
            </w:r>
            <w:r>
              <w:rPr>
                <w:rFonts w:eastAsia="Arial" w:cs="Arial" w:ascii="Arial" w:hAnsi="Arial"/>
                <w:sz w:val="22"/>
                <w:szCs w:val="22"/>
              </w:rPr>
              <w:t>Lezione dialogata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[X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Metodo sperimentale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Attività laboratoriali individuali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Attività laboratoriali di gruppo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 xml:space="preserve"> Scoperta guidata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en-US"/>
              </w:rPr>
              <w:t>[X  ]</w:t>
            </w: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 xml:space="preserve"> Cooperative learning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en-US"/>
              </w:rPr>
              <w:t>[X  ]</w:t>
            </w: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 xml:space="preserve"> Problem solving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 xml:space="preserve"> Pair work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[  ] </w:t>
            </w:r>
            <w:r>
              <w:rPr>
                <w:rFonts w:eastAsia="Arial" w:cs="Arial" w:ascii="Arial" w:hAnsi="Arial"/>
                <w:sz w:val="22"/>
                <w:szCs w:val="22"/>
              </w:rPr>
              <w:t>Peer tutoring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Brainstorming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Flipped Classroom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Contributo di altre discipline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Indicazione del metodo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</w:t>
            </w:r>
            <w:r>
              <w:rPr>
                <w:rFonts w:eastAsia="Arial" w:cs="Arial" w:ascii="Arial" w:hAnsi="Arial"/>
                <w:sz w:val="22"/>
                <w:szCs w:val="22"/>
              </w:rPr>
              <w:t>per lo studio della materia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Proposte di approfondimento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Altro (specificare).......…...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Libri di testo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Laboratori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[X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Computer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LIM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[X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Videocamera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[X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Sussidi multimediali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[X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Testi di consultazione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</w:t>
            </w:r>
            <w:r>
              <w:rPr>
                <w:rFonts w:eastAsia="Arial" w:cs="Arial" w:ascii="Arial" w:hAnsi="Arial"/>
                <w:sz w:val="22"/>
                <w:szCs w:val="22"/>
              </w:rPr>
              <w:t>e riviste specializzate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X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Fotocopie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X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Materiale in rete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Visite guidate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Spettacoli teatrali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Proiezioni di film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[  ] </w:t>
            </w:r>
            <w:r>
              <w:rPr>
                <w:rFonts w:eastAsia="Arial" w:cs="Arial" w:ascii="Arial" w:hAnsi="Arial"/>
                <w:sz w:val="22"/>
                <w:szCs w:val="22"/>
              </w:rPr>
              <w:t>Piattaforma e-learning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Software didattico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Altro (specificare).......…...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[X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Test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Questionari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Relazioni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Temi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Analisi del testo</w:t>
            </w:r>
          </w:p>
          <w:p>
            <w:pPr>
              <w:pStyle w:val="Normal"/>
              <w:widowControl w:val="false"/>
              <w:ind w:left="283" w:right="551" w:hanging="283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Produzione di testi scritti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presentazioni multimediali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Problemi ed esercizi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Sviluppo di progetti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Interrogazioni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Prove grafiche</w:t>
            </w:r>
          </w:p>
          <w:p>
            <w:pPr>
              <w:pStyle w:val="Normal"/>
              <w:widowControl w:val="false"/>
              <w:ind w:right="747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[X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Prove pratiche</w:t>
            </w:r>
          </w:p>
          <w:p>
            <w:pPr>
              <w:pStyle w:val="Normal"/>
              <w:widowControl w:val="false"/>
              <w:ind w:right="-65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 X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comportamento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d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</w:t>
            </w:r>
          </w:p>
          <w:p>
            <w:pPr>
              <w:pStyle w:val="Normal"/>
              <w:widowControl w:val="false"/>
              <w:ind w:right="-65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lavoro (partecipazione, impegno, </w:t>
            </w:r>
          </w:p>
          <w:p>
            <w:pPr>
              <w:pStyle w:val="Normal"/>
              <w:widowControl w:val="false"/>
              <w:ind w:right="-65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metodo, ecc.)</w:t>
            </w:r>
          </w:p>
          <w:p>
            <w:pPr>
              <w:pStyle w:val="Normal"/>
              <w:widowControl w:val="false"/>
              <w:ind w:right="747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tbl>
      <w:tblPr>
        <w:tblStyle w:val="a4"/>
        <w:tblW w:w="14205" w:type="dxa"/>
        <w:jc w:val="left"/>
        <w:tblInd w:w="5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4205"/>
      </w:tblGrid>
      <w:tr>
        <w:trPr/>
        <w:tc>
          <w:tcPr>
            <w:tcW w:w="1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Numero minimo di verifiche orali, scritte e pratiche previste per quadrimestre: 3</w:t>
            </w:r>
          </w:p>
          <w:p>
            <w:pPr>
              <w:pStyle w:val="Normal"/>
              <w:widowControl w:val="false"/>
              <w:rPr>
                <w:rFonts w:ascii="Verdana" w:hAnsi="Verdana" w:eastAsia="Verdana" w:cs="Verdana"/>
                <w:b/>
                <w:b/>
                <w:sz w:val="23"/>
                <w:szCs w:val="23"/>
              </w:rPr>
            </w:pPr>
            <w:r>
              <w:rPr>
                <w:rFonts w:eastAsia="Verdana" w:cs="Verdana" w:ascii="Verdana" w:hAnsi="Verdana"/>
                <w:b/>
                <w:sz w:val="23"/>
                <w:szCs w:val="23"/>
              </w:rPr>
            </w:r>
          </w:p>
        </w:tc>
      </w:tr>
    </w:tbl>
    <w:p>
      <w:pPr>
        <w:pStyle w:val="Normal"/>
        <w:rPr>
          <w:rFonts w:ascii="Verdana" w:hAnsi="Verdana" w:eastAsia="Verdana" w:cs="Verdana"/>
          <w:b/>
          <w:b/>
          <w:sz w:val="23"/>
          <w:szCs w:val="23"/>
        </w:rPr>
      </w:pPr>
      <w:r>
        <w:rPr>
          <w:rFonts w:eastAsia="Verdana" w:cs="Verdana" w:ascii="Verdana" w:hAnsi="Verdana"/>
          <w:b/>
          <w:sz w:val="23"/>
          <w:szCs w:val="23"/>
        </w:rPr>
      </w:r>
    </w:p>
    <w:tbl>
      <w:tblPr>
        <w:tblStyle w:val="a5"/>
        <w:tblW w:w="14002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4002"/>
      </w:tblGrid>
      <w:tr>
        <w:trPr/>
        <w:tc>
          <w:tcPr>
            <w:tcW w:w="1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Cs/>
                <w:color w:val="FF0000"/>
              </w:rPr>
            </w:pPr>
            <w:r>
              <w:rPr>
                <w:rFonts w:eastAsia="Arial" w:cs="Arial" w:ascii="Arial" w:hAnsi="Arial"/>
                <w:b/>
              </w:rPr>
              <w:t>Modalità di recupero degli apprendimenti per gli alunni che presentano carenze</w:t>
            </w:r>
            <w:r>
              <w:rPr>
                <w:rFonts w:eastAsia="Arial" w:cs="Arial" w:ascii="Arial" w:hAnsi="Arial"/>
                <w:bCs/>
                <w:color w:val="FF0000"/>
              </w:rPr>
              <w:t xml:space="preserve">: </w:t>
            </w:r>
            <w:r>
              <w:rPr>
                <w:rFonts w:eastAsia="Arial" w:cs="Arial" w:ascii="Arial" w:hAnsi="Arial"/>
                <w:bCs/>
                <w:color w:val="000000"/>
              </w:rPr>
              <w:t>ove l’alunno non riesca in alcun modo a raggiungere la sufficienza nelle prove pratica, sarà prevista una prova scritta per il recupero della valutazione</w:t>
            </w:r>
          </w:p>
        </w:tc>
      </w:tr>
    </w:tbl>
    <w:p>
      <w:pPr>
        <w:pStyle w:val="Normal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left"/>
        <w:rPr/>
      </w:pPr>
      <w:r>
        <w:rPr>
          <w:rFonts w:eastAsia="Arial" w:cs="Arial" w:ascii="Arial" w:hAnsi="Arial"/>
          <w:b/>
        </w:rPr>
        <w:t>GRIGLIA DI VALUTAZIONE</w:t>
      </w:r>
    </w:p>
    <w:p>
      <w:pPr>
        <w:pStyle w:val="Normal"/>
        <w:ind w:left="708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309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346"/>
        <w:gridCol w:w="3630"/>
        <w:gridCol w:w="5444"/>
      </w:tblGrid>
      <w:tr>
        <w:trPr>
          <w:trHeight w:val="383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5" w:after="0"/>
              <w:ind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VOTO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5" w:after="0"/>
              <w:ind w:left="690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CONOSCENZE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5" w:after="0"/>
              <w:ind w:left="54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CAPACITA'/ABILITA'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before="55" w:after="0"/>
              <w:ind w:left="1474" w:right="1361" w:hanging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COMPETENZE</w:t>
            </w:r>
          </w:p>
        </w:tc>
      </w:tr>
      <w:tr>
        <w:trPr>
          <w:trHeight w:val="579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100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1 2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Nulla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Non evidenziata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50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Non conosce il linguaggio motorio di base.</w:t>
            </w:r>
          </w:p>
          <w:p>
            <w:pPr>
              <w:pStyle w:val="Normal"/>
              <w:widowControl w:val="false"/>
              <w:spacing w:lineRule="auto" w:line="204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Non sa usare tecniche o procedimenti semplici</w:t>
            </w:r>
          </w:p>
        </w:tc>
      </w:tr>
      <w:tr>
        <w:trPr>
          <w:trHeight w:val="1132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100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3 4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Diffuse lacune nella conoscenza degli elementi principali della disciplina.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Comprende con difficoltà semplici quesiti e situazioni.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50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Usa in modo disarticolato il linguaggio motorio di base.</w:t>
            </w:r>
          </w:p>
          <w:p>
            <w:pPr>
              <w:pStyle w:val="TableParagraph"/>
              <w:widowControl w:val="false"/>
              <w:ind w:left="54" w:right="129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Usa con difficoltà procedimenti o tecniche disciplinari in semplici contesti.</w:t>
            </w:r>
          </w:p>
          <w:p>
            <w:pPr>
              <w:pStyle w:val="Normal"/>
              <w:widowControl w:val="false"/>
              <w:ind w:left="54" w:right="129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Non riesce a sostenere e a raggiungere alcun risultato nelle prove fisiche</w:t>
            </w:r>
          </w:p>
        </w:tc>
      </w:tr>
      <w:tr>
        <w:trPr>
          <w:trHeight w:val="9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1" w:after="0"/>
              <w:ind w:left="55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1" w:after="0"/>
              <w:ind w:left="54" w:right="163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Parziali lacune nella conoscenza degli elementi principali della disciplina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1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Comprende parzialmente semplici situazioni e non sempre riconosce i dati più espliciti della disciplina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51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Usa poco il linguaggio motorio di base.</w:t>
            </w:r>
          </w:p>
          <w:p>
            <w:pPr>
              <w:pStyle w:val="TableParagraph"/>
              <w:widowControl w:val="false"/>
              <w:ind w:left="54" w:right="234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Incontra difficoltà nell'uso dei procedimenti e tecniche disciplinari anche in contesti semplici</w:t>
            </w:r>
          </w:p>
          <w:p>
            <w:pPr>
              <w:pStyle w:val="Normal"/>
              <w:widowControl w:val="false"/>
              <w:ind w:left="54" w:right="234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 xml:space="preserve">Ha difficoltà nel raggiungere performance 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5" w:right="0" w:hanging="0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297" w:hanging="0"/>
              <w:rPr>
                <w:rFonts w:ascii="Calibri" w:hAnsi="Calibri" w:eastAsia="Calibri"/>
                <w:b/>
                <w:b/>
                <w:sz w:val="18"/>
              </w:rPr>
            </w:pPr>
            <w:r>
              <w:rPr>
                <w:rFonts w:eastAsia="Calibri" w:ascii="Calibri" w:hAnsi="Calibri"/>
                <w:b/>
                <w:sz w:val="18"/>
              </w:rPr>
              <w:t>Conosce ed esegue superficialmente gli elementi principali della</w:t>
            </w:r>
          </w:p>
          <w:p>
            <w:pPr>
              <w:pStyle w:val="Normal"/>
              <w:widowControl w:val="false"/>
              <w:spacing w:lineRule="auto" w:line="204"/>
              <w:ind w:left="54" w:right="0" w:hanging="0"/>
              <w:rPr>
                <w:rFonts w:ascii="Calibri" w:hAnsi="Calibri" w:eastAsia="Calibri"/>
                <w:b/>
                <w:b/>
                <w:sz w:val="18"/>
              </w:rPr>
            </w:pPr>
            <w:r>
              <w:rPr>
                <w:rFonts w:eastAsia="Calibri" w:ascii="Calibri" w:hAnsi="Calibri"/>
                <w:b/>
                <w:sz w:val="18"/>
              </w:rPr>
              <w:t>disciplina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52" w:hanging="0"/>
              <w:rPr>
                <w:rFonts w:ascii="Calibri" w:hAnsi="Calibri" w:eastAsia="Calibri"/>
                <w:b/>
                <w:b/>
                <w:sz w:val="18"/>
              </w:rPr>
            </w:pPr>
            <w:r>
              <w:rPr>
                <w:rFonts w:eastAsia="Calibri" w:ascii="Calibri" w:hAnsi="Calibri"/>
                <w:b/>
                <w:sz w:val="18"/>
              </w:rPr>
              <w:t>Comprende ed esegue situazioni e problemi di base riconoscendo solo i dati più espliciti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50" w:after="0"/>
              <w:ind w:left="54" w:right="0" w:hanging="0"/>
              <w:rPr>
                <w:rFonts w:ascii="Calibri" w:hAnsi="Calibri" w:eastAsia="Calibri"/>
                <w:b/>
                <w:b/>
                <w:sz w:val="18"/>
              </w:rPr>
            </w:pPr>
            <w:r>
              <w:rPr>
                <w:rFonts w:eastAsia="Calibri" w:ascii="Calibri" w:hAnsi="Calibri"/>
                <w:b/>
                <w:sz w:val="18"/>
              </w:rPr>
              <w:t>Usa solo in parte il linguaggio motorio di base.</w:t>
            </w:r>
          </w:p>
          <w:p>
            <w:pPr>
              <w:pStyle w:val="TableParagraph"/>
              <w:widowControl w:val="false"/>
              <w:ind w:left="54" w:right="0" w:hanging="0"/>
              <w:rPr>
                <w:rFonts w:ascii="Calibri" w:hAnsi="Calibri" w:eastAsia="Calibri"/>
                <w:b/>
                <w:b/>
                <w:sz w:val="18"/>
              </w:rPr>
            </w:pPr>
            <w:r>
              <w:rPr>
                <w:rFonts w:eastAsia="Calibri" w:ascii="Calibri" w:hAnsi="Calibri"/>
                <w:b/>
                <w:sz w:val="18"/>
              </w:rPr>
              <w:t>Usa in modo semplice procedimenti e tecniche disciplinari.</w:t>
            </w:r>
          </w:p>
          <w:p>
            <w:pPr>
              <w:pStyle w:val="Normal"/>
              <w:widowControl w:val="false"/>
              <w:ind w:left="54" w:right="0" w:hanging="0"/>
              <w:rPr>
                <w:rFonts w:ascii="Calibri" w:hAnsi="Calibri" w:eastAsia="Calibri"/>
                <w:b/>
                <w:b/>
                <w:sz w:val="18"/>
              </w:rPr>
            </w:pPr>
            <w:r>
              <w:rPr>
                <w:rFonts w:eastAsia="Calibri" w:ascii="Calibri" w:hAnsi="Calibri"/>
                <w:b/>
                <w:sz w:val="18"/>
              </w:rPr>
              <w:t>Sa eseguire attività fisiche con risultati accettabili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5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597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Conosce ed esegue discretamente gli elementi principali della disciplina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123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Comprende ed esegue situazioni e operazioni di vario tipo e riconosce le informazioni e i dati fondamentali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234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Usa discretamente il linguaggio motorio di base specifico. Usa in modo lineare procedimenti e tecniche disciplinari</w:t>
            </w:r>
          </w:p>
          <w:p>
            <w:pPr>
              <w:pStyle w:val="Normal"/>
              <w:widowControl w:val="false"/>
              <w:spacing w:before="50" w:after="0"/>
              <w:ind w:left="54" w:right="234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Ottiene risultati buoni nelle prove pratiche</w:t>
            </w:r>
          </w:p>
        </w:tc>
      </w:tr>
      <w:tr>
        <w:trPr>
          <w:trHeight w:val="1140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5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367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Conosce ed esegue in modo esauriente i contenuti disciplinari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223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Comprende ed esegue situazioni in modo completo, individua informazioni implicite e le sintetizza in modo esauriente. E' in grado di creare approfondimenti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509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Usa con proprietà il linguaggio motorio della disciplina. Usa procedimenti e tecniche disciplinari in modo consapevole e in contesti vari.</w:t>
            </w:r>
          </w:p>
          <w:p>
            <w:pPr>
              <w:pStyle w:val="Normal"/>
              <w:widowControl w:val="false"/>
              <w:spacing w:before="50" w:after="0"/>
              <w:ind w:left="54" w:right="509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Ottiene risultati ottimi nelle prove pratiche</w:t>
            </w:r>
          </w:p>
        </w:tc>
      </w:tr>
      <w:tr>
        <w:trPr>
          <w:trHeight w:val="1170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48" w:after="0"/>
              <w:ind w:left="55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48" w:after="0"/>
              <w:ind w:left="54" w:right="427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Conosce ed esegue in modo completo i contenuti della disciplina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48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Applica autonomamente i dati delle conoscenze acquisite; è in grado di analizzare e di sintetizzare in modo completo e preciso, dati e informazioni ed esegue in moto eccellente le parti pratiche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4" w:right="0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Comunica con rigore e precisione.</w:t>
            </w:r>
          </w:p>
          <w:p>
            <w:pPr>
              <w:pStyle w:val="TableParagraph"/>
              <w:widowControl w:val="false"/>
              <w:spacing w:before="1" w:after="0"/>
              <w:ind w:left="54" w:right="219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Usa consapevolmente e in modo autonomo procedimenti e tecniche disciplinari anche in contesti nuovi.</w:t>
            </w:r>
          </w:p>
          <w:p>
            <w:pPr>
              <w:pStyle w:val="Normal"/>
              <w:widowControl w:val="false"/>
              <w:spacing w:before="1" w:after="0"/>
              <w:ind w:left="54" w:right="219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Mostra grande capacità e padronanza con risultati più che ottimi nelle prove pratiche o test</w:t>
            </w:r>
          </w:p>
        </w:tc>
      </w:tr>
      <w:tr>
        <w:trPr>
          <w:trHeight w:val="2142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5" w:righ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0" w:after="0"/>
              <w:ind w:left="54" w:right="153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Eccellente, approfondita e personalizzata la conoscenza  dei contenuti disciplinari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048" w:leader="none"/>
              </w:tabs>
              <w:spacing w:before="50" w:after="0"/>
              <w:ind w:left="54" w:right="76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Evidenzia autonomia nelle capacità di applicazione, analisi e sintesi che sa trasferire in vari contesti e situazioni;</w:t>
            </w:r>
            <w:r>
              <w:rPr>
                <w:rFonts w:eastAsia="Calibri" w:ascii="Calibri" w:hAnsi="Calibri"/>
                <w:spacing w:val="-2"/>
                <w:sz w:val="18"/>
              </w:rPr>
              <w:t xml:space="preserve"> </w:t>
            </w:r>
            <w:r>
              <w:rPr>
                <w:rFonts w:eastAsia="Calibri" w:ascii="Calibri" w:hAnsi="Calibri"/>
                <w:sz w:val="18"/>
              </w:rPr>
              <w:t>sa</w:t>
            </w:r>
            <w:r>
              <w:rPr>
                <w:rFonts w:eastAsia="Calibri" w:ascii="Calibri" w:hAnsi="Calibri"/>
                <w:spacing w:val="-2"/>
                <w:sz w:val="18"/>
              </w:rPr>
              <w:t xml:space="preserve"> </w:t>
            </w:r>
            <w:r>
              <w:rPr>
                <w:rFonts w:eastAsia="Calibri" w:ascii="Calibri" w:hAnsi="Calibri"/>
                <w:sz w:val="18"/>
              </w:rPr>
              <w:t>rielaborare</w:t>
              <w:tab/>
              <w:t>in forma personale, equilibrata, precisa e</w:t>
            </w:r>
            <w:r>
              <w:rPr>
                <w:rFonts w:eastAsia="Calibri" w:ascii="Calibri" w:hAnsi="Calibri"/>
                <w:spacing w:val="-3"/>
                <w:sz w:val="18"/>
              </w:rPr>
              <w:t xml:space="preserve"> </w:t>
            </w:r>
            <w:r>
              <w:rPr>
                <w:rFonts w:eastAsia="Calibri" w:ascii="Calibri" w:hAnsi="Calibri"/>
                <w:sz w:val="18"/>
              </w:rPr>
              <w:t>approfondita la parte pratica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549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Comunica con rigore e precisione utilizzando un linguaggio fluido, vario pertinente e ricercato. Usa in modo autonomo e critico procedimenti e tecniche in vari contesti.</w:t>
            </w:r>
          </w:p>
          <w:p>
            <w:pPr>
              <w:pStyle w:val="Normal"/>
              <w:widowControl w:val="false"/>
              <w:spacing w:before="50" w:after="0"/>
              <w:ind w:left="54" w:right="549" w:hanging="0"/>
              <w:rPr>
                <w:rFonts w:ascii="Calibri" w:hAnsi="Calibri" w:eastAsia="Calibri"/>
                <w:sz w:val="18"/>
              </w:rPr>
            </w:pPr>
            <w:r>
              <w:rPr>
                <w:rFonts w:eastAsia="Calibri" w:ascii="Calibri" w:hAnsi="Calibri"/>
                <w:sz w:val="18"/>
              </w:rPr>
              <w:t>Mostra eccellenza nello svolgere test o prove pratiche</w:t>
            </w:r>
          </w:p>
        </w:tc>
      </w:tr>
    </w:tbl>
    <w:p>
      <w:pPr>
        <w:pStyle w:val="Normal"/>
        <w:spacing w:before="1" w:after="1"/>
        <w:ind w:left="2400" w:right="0" w:hanging="0"/>
        <w:jc w:val="both"/>
        <w:rPr>
          <w:color w:val="000000"/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orient="landscape" w:w="16838" w:h="11906"/>
      <w:pgMar w:left="1418" w:right="1418" w:gutter="0" w:header="720" w:top="777" w:footer="539" w:bottom="596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Rounded MT Bold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GHDJ K+ Myriad">
    <w:charset w:val="00"/>
    <w:family w:val="roman"/>
    <w:pitch w:val="variable"/>
  </w:font>
  <w:font w:name="Georgia">
    <w:charset w:val="00"/>
    <w:family w:val="roman"/>
    <w:pitch w:val="variable"/>
  </w:font>
  <w:font w:name="DejaVu LGC Sans Mono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sz w:val="23"/>
        <w:szCs w:val="23"/>
        <w:color w:val="000000"/>
      </w:rPr>
      <w:instrText> PAGE </w:instrText>
    </w:r>
    <w:r>
      <w:rPr>
        <w:sz w:val="23"/>
        <w:szCs w:val="23"/>
        <w:color w:val="000000"/>
      </w:rPr>
      <w:fldChar w:fldCharType="separate"/>
    </w:r>
    <w:r>
      <w:rPr>
        <w:sz w:val="23"/>
        <w:szCs w:val="23"/>
        <w:color w:val="000000"/>
      </w:rPr>
      <w:t>0</w:t>
    </w:r>
    <w:r>
      <w:rPr>
        <w:sz w:val="23"/>
        <w:szCs w:val="23"/>
        <w:color w:val="000000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  <w:sz w:val="23"/>
        <w:szCs w:val="23"/>
      </w:rPr>
    </w:pPr>
    <w:r>
      <w:rPr>
        <w:color w:val="000000"/>
        <w:sz w:val="23"/>
        <w:szCs w:val="23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sz w:val="23"/>
        <w:szCs w:val="23"/>
        <w:color w:val="000000"/>
      </w:rPr>
      <w:instrText> PAGE </w:instrText>
    </w:r>
    <w:r>
      <w:rPr>
        <w:sz w:val="23"/>
        <w:szCs w:val="23"/>
        <w:color w:val="000000"/>
      </w:rPr>
      <w:fldChar w:fldCharType="separate"/>
    </w:r>
    <w:r>
      <w:rPr>
        <w:sz w:val="23"/>
        <w:szCs w:val="23"/>
        <w:color w:val="000000"/>
      </w:rPr>
      <w:t>0</w:t>
    </w:r>
    <w:r>
      <w:rPr>
        <w:sz w:val="23"/>
        <w:szCs w:val="23"/>
        <w:color w:val="000000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  <w:sz w:val="23"/>
        <w:szCs w:val="23"/>
      </w:rPr>
    </w:pPr>
    <w:r>
      <w:rPr>
        <w:color w:val="000000"/>
        <w:sz w:val="23"/>
        <w:szCs w:val="23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32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rsid w:val="00411b71"/>
    <w:pPr>
      <w:keepNext w:val="true"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"/>
    <w:next w:val="Normal"/>
    <w:uiPriority w:val="9"/>
    <w:semiHidden/>
    <w:unhideWhenUsed/>
    <w:qFormat/>
    <w:rsid w:val="00411b71"/>
    <w:pPr>
      <w:keepNext w:val="true"/>
      <w:spacing w:before="240" w:after="60"/>
      <w:outlineLvl w:val="1"/>
    </w:pPr>
    <w:rPr>
      <w:b/>
    </w:rPr>
  </w:style>
  <w:style w:type="paragraph" w:styleId="Titolo3">
    <w:name w:val="Heading 3"/>
    <w:basedOn w:val="Normal"/>
    <w:next w:val="Normal"/>
    <w:uiPriority w:val="9"/>
    <w:semiHidden/>
    <w:unhideWhenUsed/>
    <w:qFormat/>
    <w:rsid w:val="00411b71"/>
    <w:pPr>
      <w:keepNext w:val="true"/>
      <w:spacing w:before="240" w:after="60"/>
      <w:outlineLvl w:val="2"/>
    </w:pPr>
    <w:rPr>
      <w:i/>
    </w:rPr>
  </w:style>
  <w:style w:type="paragraph" w:styleId="Titolo4">
    <w:name w:val="Heading 4"/>
    <w:basedOn w:val="Normal"/>
    <w:next w:val="Normal"/>
    <w:uiPriority w:val="9"/>
    <w:semiHidden/>
    <w:unhideWhenUsed/>
    <w:qFormat/>
    <w:rsid w:val="00411b71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"/>
    <w:next w:val="Normal"/>
    <w:uiPriority w:val="9"/>
    <w:semiHidden/>
    <w:unhideWhenUsed/>
    <w:qFormat/>
    <w:rsid w:val="00411b71"/>
    <w:pPr>
      <w:keepNext w:val="true"/>
      <w:spacing w:before="120" w:after="0"/>
      <w:jc w:val="center"/>
      <w:outlineLvl w:val="4"/>
    </w:pPr>
    <w:rPr>
      <w:b/>
      <w:sz w:val="28"/>
    </w:rPr>
  </w:style>
  <w:style w:type="paragraph" w:styleId="Titolo6">
    <w:name w:val="Heading 6"/>
    <w:basedOn w:val="Normal"/>
    <w:next w:val="Normal"/>
    <w:uiPriority w:val="9"/>
    <w:semiHidden/>
    <w:unhideWhenUsed/>
    <w:qFormat/>
    <w:rsid w:val="00411b71"/>
    <w:pPr>
      <w:keepNext w:val="true"/>
      <w:spacing w:before="120" w:after="0"/>
      <w:outlineLvl w:val="5"/>
    </w:pPr>
    <w:rPr>
      <w:b/>
      <w:sz w:val="28"/>
    </w:rPr>
  </w:style>
  <w:style w:type="paragraph" w:styleId="Titolo7">
    <w:name w:val="Heading 7"/>
    <w:basedOn w:val="Normal"/>
    <w:next w:val="Normal"/>
    <w:link w:val="Titolo7Carattere"/>
    <w:qFormat/>
    <w:rsid w:val="00411b71"/>
    <w:pPr>
      <w:keepNext w:val="true"/>
      <w:spacing w:before="120" w:after="0"/>
      <w:jc w:val="both"/>
      <w:outlineLvl w:val="6"/>
    </w:pPr>
    <w:rPr>
      <w:b/>
      <w:bCs/>
      <w:sz w:val="28"/>
    </w:rPr>
  </w:style>
  <w:style w:type="paragraph" w:styleId="Titolo8">
    <w:name w:val="Heading 8"/>
    <w:basedOn w:val="Normal"/>
    <w:next w:val="Normal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"/>
    <w:next w:val="Normal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11b71"/>
    <w:rPr/>
  </w:style>
  <w:style w:type="character" w:styleId="Strong">
    <w:name w:val="Strong"/>
    <w:basedOn w:val="DefaultParagraphFont"/>
    <w:qFormat/>
    <w:rsid w:val="00411b71"/>
    <w:rPr>
      <w:b/>
      <w:bCs/>
    </w:rPr>
  </w:style>
  <w:style w:type="character" w:styleId="CollegamentoInternet">
    <w:name w:val="Collegamento Internet"/>
    <w:basedOn w:val="DefaultParagraphFont"/>
    <w:unhideWhenUsed/>
    <w:rsid w:val="00411b71"/>
    <w:rPr>
      <w:color w:val="0000FF"/>
      <w:u w:val="single"/>
    </w:rPr>
  </w:style>
  <w:style w:type="character" w:styleId="CarattereCarattere4" w:customStyle="1">
    <w:name w:val="Carattere Carattere4"/>
    <w:basedOn w:val="DefaultParagraphFont"/>
    <w:qFormat/>
    <w:rsid w:val="00411b71"/>
    <w:rPr>
      <w:rFonts w:ascii="Tahoma" w:hAnsi="Tahoma" w:cs="Tahoma"/>
      <w:sz w:val="16"/>
      <w:szCs w:val="16"/>
    </w:rPr>
  </w:style>
  <w:style w:type="character" w:styleId="CarattereCarattere3" w:customStyle="1">
    <w:name w:val="Carattere Carattere3"/>
    <w:basedOn w:val="DefaultParagraphFont"/>
    <w:qFormat/>
    <w:rsid w:val="00411b71"/>
    <w:rPr>
      <w:rFonts w:ascii="Arial Rounded MT Bold" w:hAnsi="Arial Rounded MT Bold" w:cs="Arial"/>
      <w:b/>
      <w:bCs/>
      <w:caps/>
      <w:color w:val="3366FF"/>
      <w:kern w:val="2"/>
      <w:sz w:val="32"/>
      <w:szCs w:val="32"/>
    </w:rPr>
  </w:style>
  <w:style w:type="character" w:styleId="PidipaginaCarattere1Carattere" w:customStyle="1">
    <w:name w:val="Piè di pagina Carattere1 Carattere"/>
    <w:basedOn w:val="DefaultParagraphFont"/>
    <w:qFormat/>
    <w:locked/>
    <w:rsid w:val="00411b71"/>
    <w:rPr>
      <w:sz w:val="24"/>
      <w:szCs w:val="24"/>
    </w:rPr>
  </w:style>
  <w:style w:type="character" w:styleId="CarattereCarattere6" w:customStyle="1">
    <w:name w:val="Carattere Carattere6"/>
    <w:basedOn w:val="DefaultParagraphFont"/>
    <w:semiHidden/>
    <w:qFormat/>
    <w:rsid w:val="00411b71"/>
    <w:rPr>
      <w:rFonts w:ascii="Calibri" w:hAnsi="Calibri" w:eastAsia="Times New Roman" w:cs="Times New Roman"/>
      <w:i/>
      <w:iCs/>
      <w:sz w:val="24"/>
      <w:szCs w:val="24"/>
    </w:rPr>
  </w:style>
  <w:style w:type="character" w:styleId="CarattereCarattere5" w:customStyle="1">
    <w:name w:val="Carattere Carattere5"/>
    <w:basedOn w:val="DefaultParagraphFont"/>
    <w:semiHidden/>
    <w:qFormat/>
    <w:rsid w:val="00411b71"/>
    <w:rPr>
      <w:rFonts w:ascii="Cambria" w:hAnsi="Cambria" w:eastAsia="Times New Roman" w:cs="Times New Roman"/>
      <w:sz w:val="22"/>
      <w:szCs w:val="22"/>
    </w:rPr>
  </w:style>
  <w:style w:type="character" w:styleId="CarattereCarattere2" w:customStyle="1">
    <w:name w:val="Carattere Carattere2"/>
    <w:basedOn w:val="DefaultParagraphFont"/>
    <w:semiHidden/>
    <w:qFormat/>
    <w:rsid w:val="00411b71"/>
    <w:rPr>
      <w:rFonts w:ascii="Arial" w:hAnsi="Arial" w:cs="Arial"/>
      <w:sz w:val="24"/>
      <w:szCs w:val="24"/>
    </w:rPr>
  </w:style>
  <w:style w:type="character" w:styleId="CarattereCarattere1" w:customStyle="1">
    <w:name w:val="Carattere Carattere1"/>
    <w:basedOn w:val="DefaultParagraphFont"/>
    <w:semiHidden/>
    <w:qFormat/>
    <w:rsid w:val="00411b71"/>
    <w:rPr>
      <w:rFonts w:ascii="Arial" w:hAnsi="Arial" w:cs="Arial"/>
      <w:sz w:val="22"/>
      <w:szCs w:val="22"/>
    </w:rPr>
  </w:style>
  <w:style w:type="character" w:styleId="CarattereCarattere" w:customStyle="1">
    <w:name w:val="Carattere Carattere"/>
    <w:basedOn w:val="DefaultParagraphFont"/>
    <w:semiHidden/>
    <w:qFormat/>
    <w:rsid w:val="00411b71"/>
    <w:rPr>
      <w:rFonts w:ascii="Arial" w:hAnsi="Arial" w:cs="Arial"/>
    </w:rPr>
  </w:style>
  <w:style w:type="character" w:styleId="CollegamentoInternetvisitato">
    <w:name w:val="Collegamento Internet visitato"/>
    <w:basedOn w:val="DefaultParagraphFont"/>
    <w:rsid w:val="00411b71"/>
    <w:rPr>
      <w:color w:val="800080"/>
      <w:u w:val="single"/>
    </w:rPr>
  </w:style>
  <w:style w:type="character" w:styleId="PidipaginaCarattere" w:customStyle="1">
    <w:name w:val="Piè di pagina Carattere"/>
    <w:basedOn w:val="DefaultParagraphFont"/>
    <w:link w:val="Pidipagina"/>
    <w:qFormat/>
    <w:rsid w:val="00f00284"/>
    <w:rPr>
      <w:sz w:val="24"/>
      <w:szCs w:val="24"/>
    </w:rPr>
  </w:style>
  <w:style w:type="character" w:styleId="Titolo7Carattere" w:customStyle="1">
    <w:name w:val="Titolo 7 Carattere"/>
    <w:basedOn w:val="DefaultParagraphFont"/>
    <w:link w:val="Titolo7"/>
    <w:qFormat/>
    <w:rsid w:val="00e84176"/>
    <w:rPr>
      <w:b/>
      <w:bCs/>
      <w:sz w:val="2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411b71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0"/>
    <w:qFormat/>
    <w:rsid w:val="00411b71"/>
    <w:pPr>
      <w:spacing w:before="240" w:after="60"/>
      <w:ind w:left="1000" w:hanging="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"/>
      <w:sz w:val="32"/>
      <w:szCs w:val="32"/>
    </w:rPr>
  </w:style>
  <w:style w:type="paragraph" w:styleId="Indice2">
    <w:name w:val="TOC 2"/>
    <w:basedOn w:val="Normal"/>
    <w:next w:val="Normal"/>
    <w:autoRedefine/>
    <w:semiHidden/>
    <w:rsid w:val="00411b71"/>
    <w:pPr>
      <w:ind w:left="240" w:firstLine="284"/>
    </w:pPr>
    <w:rPr/>
  </w:style>
  <w:style w:type="paragraph" w:styleId="Indice3">
    <w:name w:val="TOC 3"/>
    <w:basedOn w:val="Normal"/>
    <w:next w:val="Normal"/>
    <w:autoRedefine/>
    <w:semiHidden/>
    <w:rsid w:val="00411b71"/>
    <w:pPr>
      <w:ind w:left="1145" w:hanging="663"/>
    </w:pPr>
    <w:rPr>
      <w:i/>
      <w:sz w:val="20"/>
    </w:rPr>
  </w:style>
  <w:style w:type="paragraph" w:styleId="Indice1">
    <w:name w:val="TOC 1"/>
    <w:basedOn w:val="Normal"/>
    <w:next w:val="Normal"/>
    <w:autoRedefine/>
    <w:semiHidden/>
    <w:rsid w:val="00411b71"/>
    <w:pPr>
      <w:spacing w:before="0" w:after="120"/>
      <w:ind w:left="1695" w:hanging="1695"/>
    </w:pPr>
    <w:rPr>
      <w:b/>
      <w:cap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11b7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411b7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A" w:customStyle="1">
    <w:name w:val="A"/>
    <w:basedOn w:val="Normal"/>
    <w:qFormat/>
    <w:rsid w:val="00411b71"/>
    <w:pPr/>
    <w:rPr/>
  </w:style>
  <w:style w:type="paragraph" w:styleId="Da" w:customStyle="1">
    <w:name w:val="Da"/>
    <w:basedOn w:val="Normal"/>
    <w:qFormat/>
    <w:rsid w:val="00411b71"/>
    <w:pPr>
      <w:widowControl w:val="false"/>
    </w:pPr>
    <w:rPr/>
  </w:style>
  <w:style w:type="paragraph" w:styleId="Formuladichiusura">
    <w:name w:val="Salutation"/>
    <w:basedOn w:val="Normal"/>
    <w:next w:val="Normal"/>
    <w:rsid w:val="00411b71"/>
    <w:pPr/>
    <w:rPr/>
  </w:style>
  <w:style w:type="paragraph" w:styleId="Default" w:customStyle="1">
    <w:name w:val="Default"/>
    <w:qFormat/>
    <w:rsid w:val="00411b71"/>
    <w:pPr>
      <w:widowControl/>
      <w:suppressAutoHyphens w:val="true"/>
      <w:bidi w:val="0"/>
      <w:spacing w:before="0" w:after="0"/>
      <w:jc w:val="left"/>
    </w:pPr>
    <w:rPr>
      <w:rFonts w:ascii="MGHDJ K+ Myriad" w:hAnsi="MGHDJ K+ Myriad" w:eastAsia="Times New Roman" w:cs="MGHDJ K+ Myriad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qFormat/>
    <w:rsid w:val="00411b71"/>
    <w:pPr/>
    <w:rPr>
      <w:rFonts w:ascii="Tahoma" w:hAnsi="Tahoma" w:cs="Tahoma"/>
      <w:sz w:val="16"/>
      <w:szCs w:val="16"/>
    </w:rPr>
  </w:style>
  <w:style w:type="paragraph" w:styleId="Titletab" w:customStyle="1">
    <w:name w:val="titletab"/>
    <w:basedOn w:val="Normal"/>
    <w:qFormat/>
    <w:rsid w:val="00411b71"/>
    <w:pPr>
      <w:keepLines/>
      <w:widowControl w:val="false"/>
      <w:jc w:val="center"/>
    </w:pPr>
    <w:rPr>
      <w:b/>
      <w:sz w:val="20"/>
      <w:lang w:eastAsia="zh-CN"/>
    </w:rPr>
  </w:style>
  <w:style w:type="paragraph" w:styleId="Stile1" w:customStyle="1">
    <w:name w:val="Stile1"/>
    <w:basedOn w:val="Normal"/>
    <w:autoRedefine/>
    <w:qFormat/>
    <w:rsid w:val="00411b71"/>
    <w:pPr>
      <w:spacing w:before="0" w:after="120"/>
      <w:jc w:val="center"/>
    </w:pPr>
    <w:rPr>
      <w:rFonts w:ascii="Arial" w:hAnsi="Arial"/>
      <w:b/>
      <w:i/>
      <w:color w:val="808080"/>
    </w:rPr>
  </w:style>
  <w:style w:type="paragraph" w:styleId="TTITOLOCOPERTINA" w:customStyle="1">
    <w:name w:val="TTITOLO COPERTINA"/>
    <w:basedOn w:val="Titoloprincipale"/>
    <w:qFormat/>
    <w:rsid w:val="00411b71"/>
    <w:pPr>
      <w:ind w:left="0" w:hanging="0"/>
      <w:outlineLvl w:val="9"/>
    </w:pPr>
    <w:rPr/>
  </w:style>
  <w:style w:type="paragraph" w:styleId="Indice4">
    <w:name w:val="TOC 4"/>
    <w:basedOn w:val="Normal"/>
    <w:next w:val="Normal"/>
    <w:autoRedefine/>
    <w:semiHidden/>
    <w:unhideWhenUsed/>
    <w:rsid w:val="00411b71"/>
    <w:pPr>
      <w:ind w:left="720" w:hanging="0"/>
    </w:pPr>
    <w:rPr/>
  </w:style>
  <w:style w:type="paragraph" w:styleId="Tabdesc" w:customStyle="1">
    <w:name w:val="tab_desc"/>
    <w:basedOn w:val="Normal"/>
    <w:qFormat/>
    <w:rsid w:val="00411b71"/>
    <w:pPr>
      <w:keepLines/>
      <w:widowControl w:val="false"/>
      <w:spacing w:before="20" w:after="20"/>
    </w:pPr>
    <w:rPr>
      <w:rFonts w:ascii="Arial" w:hAnsi="Arial" w:cs="Arial"/>
      <w:sz w:val="20"/>
      <w:szCs w:val="20"/>
    </w:rPr>
  </w:style>
  <w:style w:type="paragraph" w:styleId="Tabinco" w:customStyle="1">
    <w:name w:val="tab_inco"/>
    <w:basedOn w:val="Normal"/>
    <w:qFormat/>
    <w:rsid w:val="00411b71"/>
    <w:pPr>
      <w:keepLines/>
      <w:widowControl w:val="false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"/>
    <w:rsid w:val="00411b71"/>
    <w:pPr>
      <w:spacing w:before="120" w:after="120"/>
      <w:ind w:left="283" w:hanging="0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qFormat/>
    <w:rsid w:val="00411b71"/>
    <w:pPr>
      <w:spacing w:before="120" w:after="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d2ec2"/>
    <w:pPr>
      <w:spacing w:before="0" w:after="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stopreformattato">
    <w:name w:val="Testo preformattato"/>
    <w:basedOn w:val="Normal"/>
    <w:qFormat/>
    <w:pPr>
      <w:suppressAutoHyphens w:val="true"/>
    </w:pPr>
    <w:rPr>
      <w:rFonts w:ascii="DejaVu LGC Sans Mono" w:hAnsi="DejaVu LGC Sans Mono" w:eastAsia="DejaVu LGC Sans Mono"/>
      <w:sz w:val="20"/>
      <w:szCs w:val="20"/>
      <w:lang w:eastAsia="ar-SA"/>
    </w:rPr>
  </w:style>
  <w:style w:type="paragraph" w:styleId="TableParagraph">
    <w:name w:val="Table Paragraph"/>
    <w:basedOn w:val="Normal"/>
    <w:qFormat/>
    <w:pPr>
      <w:widowControl w:val="false"/>
      <w:ind w:left="110" w:right="0" w:hanging="0"/>
    </w:pPr>
    <w:rPr>
      <w:sz w:val="22"/>
      <w:szCs w:val="22"/>
      <w:lang w:bidi="it-IT"/>
    </w:rPr>
  </w:style>
  <w:style w:type="paragraph" w:styleId="BodyText3">
    <w:name w:val="Body Text 3"/>
    <w:basedOn w:val="Normal"/>
    <w:qFormat/>
    <w:pPr/>
    <w:rPr>
      <w:rFonts w:ascii="Verdana" w:hAnsi="Verdana"/>
      <w:sz w:val="15"/>
      <w:szCs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b53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LibreOffice/7.2.2.2$Windows_X86_64 LibreOffice_project/02b2acce88a210515b4a5bb2e46cbfb63fe97d56</Application>
  <AppVersion>15.0000</AppVersion>
  <Pages>4</Pages>
  <Words>1011</Words>
  <Characters>5807</Characters>
  <CharactersWithSpaces>6716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2019-09-15T08:35:00Z</dcterms:created>
  <dc:creator>MAZ</dc:creator>
  <dc:description/>
  <dc:language>it-IT</dc:language>
  <cp:lastModifiedBy/>
  <dcterms:modified xsi:type="dcterms:W3CDTF">2022-10-10T11:18:16Z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