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2" w:rsidRDefault="00405C82">
      <w:pPr>
        <w:spacing w:after="0"/>
        <w:jc w:val="right"/>
      </w:pPr>
    </w:p>
    <w:p w:rsidR="00405C82" w:rsidRDefault="00405C82">
      <w:pPr>
        <w:spacing w:after="3"/>
        <w:ind w:right="12"/>
        <w:rPr>
          <w:color w:val="1F3864"/>
        </w:rPr>
      </w:pPr>
    </w:p>
    <w:tbl>
      <w:tblPr>
        <w:tblW w:w="4900" w:type="pct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162"/>
        <w:gridCol w:w="3254"/>
        <w:gridCol w:w="3236"/>
      </w:tblGrid>
      <w:tr w:rsidR="00405C82">
        <w:trPr>
          <w:trHeight w:val="839"/>
        </w:trPr>
        <w:tc>
          <w:tcPr>
            <w:tcW w:w="9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3" w:type="dxa"/>
            </w:tcMar>
            <w:vAlign w:val="center"/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PROGRAMMA SVOLTO</w:t>
            </w:r>
          </w:p>
        </w:tc>
      </w:tr>
      <w:tr w:rsidR="00405C82">
        <w:trPr>
          <w:trHeight w:val="837"/>
        </w:trPr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DOCENTE</w:t>
            </w:r>
          </w:p>
          <w:p w:rsidR="00405C82" w:rsidRDefault="00350BE8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RONCORONI MARCO</w:t>
            </w:r>
          </w:p>
          <w:p w:rsidR="00405C82" w:rsidRDefault="00350BE8">
            <w:pPr>
              <w:jc w:val="center"/>
            </w:pPr>
            <w:r>
              <w:rPr>
                <w:rFonts w:ascii="Arial" w:eastAsia="Calibri Light" w:hAnsi="Arial" w:cs="Arial"/>
                <w:b/>
              </w:rPr>
              <w:t>ANTONACCI SILVANA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MATERIA</w:t>
            </w:r>
          </w:p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ELETTRONICA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350BE8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CLASSE</w:t>
            </w:r>
          </w:p>
          <w:p w:rsidR="00405C82" w:rsidRDefault="00350BE8" w:rsidP="00FC14DD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3E</w:t>
            </w:r>
            <w:r w:rsidR="00FC14DD">
              <w:rPr>
                <w:rFonts w:ascii="Arial" w:eastAsia="Calibri Light" w:hAnsi="Arial" w:cs="Arial"/>
                <w:b/>
              </w:rPr>
              <w:t>E</w:t>
            </w:r>
            <w:r>
              <w:rPr>
                <w:rFonts w:ascii="Arial" w:eastAsia="Calibri Light" w:hAnsi="Arial" w:cs="Arial"/>
                <w:b/>
              </w:rPr>
              <w:t>N</w:t>
            </w:r>
          </w:p>
        </w:tc>
      </w:tr>
      <w:tr w:rsidR="00405C82">
        <w:trPr>
          <w:trHeight w:val="837"/>
        </w:trPr>
        <w:tc>
          <w:tcPr>
            <w:tcW w:w="9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C82" w:rsidRDefault="00405C82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405C82" w:rsidRDefault="00405C82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Grandezze elettriche. Metodi di risoluzione di reti lineari in corrente continua</w:t>
            </w:r>
          </w:p>
          <w:p w:rsidR="00405C82" w:rsidRDefault="00405C82">
            <w:pPr>
              <w:spacing w:before="40" w:after="0" w:line="240" w:lineRule="auto"/>
              <w:ind w:left="360"/>
              <w:rPr>
                <w:rFonts w:ascii="Arial" w:hAnsi="Arial" w:cs="Arial"/>
              </w:rPr>
            </w:pP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hAnsi="Arial" w:cs="Arial"/>
              </w:rPr>
              <w:t>Definizione ed identificazione delle grandezze elettriche fondamentali:  tensione, corrente, resistenza</w:t>
            </w:r>
            <w:r>
              <w:rPr>
                <w:rFonts w:ascii="Arial" w:eastAsia="Verdana" w:hAnsi="Arial" w:cs="Arial"/>
              </w:rPr>
              <w:t>.</w:t>
            </w:r>
          </w:p>
          <w:p w:rsidR="00405C82" w:rsidRDefault="002E4FF9">
            <w:pPr>
              <w:spacing w:before="40"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50BE8">
              <w:rPr>
                <w:rFonts w:ascii="Arial" w:hAnsi="Arial" w:cs="Arial"/>
              </w:rPr>
              <w:t>-    Individuazione dei legami fra le varie grandezze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Potenza elettrica, resistenza e conduttanza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Legge di Ohm, resistività 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Effetto Joule</w:t>
            </w:r>
          </w:p>
          <w:p w:rsidR="00405C82" w:rsidRDefault="00405C82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Pr="002E4FF9" w:rsidRDefault="00350BE8" w:rsidP="002E4F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2E4FF9">
              <w:rPr>
                <w:rFonts w:ascii="Arial" w:eastAsia="Verdana" w:hAnsi="Arial" w:cs="Arial"/>
                <w:b/>
                <w:u w:val="single"/>
              </w:rPr>
              <w:t>Bipoli elettric</w:t>
            </w:r>
            <w:r w:rsidR="002E4FF9">
              <w:rPr>
                <w:rFonts w:ascii="Arial" w:eastAsia="Verdana" w:hAnsi="Arial" w:cs="Arial"/>
                <w:b/>
                <w:u w:val="single"/>
              </w:rPr>
              <w:t xml:space="preserve">i e loro collegamenti          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2E4FF9">
              <w:rPr>
                <w:rFonts w:ascii="Arial" w:eastAsia="Verdana" w:hAnsi="Arial" w:cs="Arial"/>
              </w:rPr>
              <w:t>Bipoli ideali: generatori di tensione e di corrente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Maglie e nodi, leggi di Kirchhoff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Collegamento in serie e parallelo dei resistori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Risoluzione di circuiti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Collegamento stella- triangolo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Metodi di risoluzione delle reti lineari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Teoremi di Kirchhoff e Millmann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Principio di sovrapposizione degli effetti, principio di dualità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Teoremi di Thevenin e Norton</w:t>
            </w:r>
          </w:p>
          <w:p w:rsidR="00405C82" w:rsidRDefault="00405C82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Circuiti elettrici capacitivi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Condensatore, capacità ed energia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Collegamenti in serie e parallelo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Carica e scarica del condensatore</w:t>
            </w:r>
          </w:p>
          <w:p w:rsidR="002E4FF9" w:rsidRDefault="002E4F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Risposta all’onda quadra di circuiti RC e CR</w:t>
            </w:r>
          </w:p>
          <w:p w:rsidR="00405C82" w:rsidRDefault="00405C82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Elettromagnetismo e circuiti induttivi 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magnetico e sue caratteristiche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Grandezze magnetiche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Riluttanza e legge di Hopkinson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>Materiali magnetici e ciclo di isteresi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Induttanza. Transitorio di magnetizzazione e smagnetizzazione.</w:t>
            </w:r>
          </w:p>
          <w:p w:rsidR="00F7411B" w:rsidRDefault="00F7411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 RL risposta all’onda quadra</w:t>
            </w:r>
          </w:p>
          <w:p w:rsidR="00405C82" w:rsidRDefault="00350BE8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405C82" w:rsidRDefault="00405C82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Verdana" w:hAnsi="Arial" w:cs="Arial"/>
                <w:b/>
                <w:u w:val="single"/>
              </w:rPr>
              <w:t xml:space="preserve">Corrente alternata 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 xml:space="preserve">Grandezze periodiche e alternate. Valori medi, massimi ed efficaci  </w:t>
            </w:r>
          </w:p>
          <w:p w:rsidR="00405C82" w:rsidRPr="00F7411B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>Elementi caratteristici dell’onda sinusoidale, rappresentazione trigonometrica, vettoriale e simbolica. Operazioni con i numeri complessi</w:t>
            </w:r>
          </w:p>
          <w:p w:rsidR="00F7411B" w:rsidRDefault="00F7411B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>Reattanza ed impedenza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 xml:space="preserve">circuiti in corrente alternata monofase . 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>Filtri passivi del primo ordine, frequenza di taglio</w:t>
            </w:r>
          </w:p>
          <w:p w:rsidR="00405C82" w:rsidRPr="003F199B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>Potenze in corrente alternata. Teorema di Boucherot. Rifasamento</w:t>
            </w:r>
          </w:p>
          <w:p w:rsidR="003F199B" w:rsidRDefault="003F199B" w:rsidP="003F199B">
            <w:pPr>
              <w:pStyle w:val="Paragrafoelenco"/>
              <w:spacing w:line="300" w:lineRule="exact"/>
              <w:ind w:left="1080"/>
              <w:jc w:val="both"/>
            </w:pPr>
          </w:p>
          <w:p w:rsidR="003F199B" w:rsidRDefault="003F199B" w:rsidP="003F199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3F199B" w:rsidRDefault="003F199B" w:rsidP="003F19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Introduzione all’elettronica digitale</w:t>
            </w:r>
          </w:p>
          <w:p w:rsidR="003F199B" w:rsidRDefault="003F199B" w:rsidP="003F199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 w:rsidRPr="00F7411B">
              <w:rPr>
                <w:rFonts w:ascii="Arial" w:hAnsi="Arial" w:cs="Arial"/>
              </w:rPr>
              <w:t>Differenze fra l’elettronica analogica e quella digitale.</w:t>
            </w:r>
            <w:r>
              <w:rPr>
                <w:rFonts w:ascii="Arial" w:hAnsi="Arial" w:cs="Arial"/>
              </w:rPr>
              <w:t xml:space="preserve"> </w:t>
            </w:r>
          </w:p>
          <w:p w:rsidR="00405C82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Algebra di Boole e relativi teoremi. Teorema di De Morgan</w:t>
            </w:r>
          </w:p>
          <w:p w:rsidR="00405C82" w:rsidRDefault="00350BE8">
            <w:pPr>
              <w:pStyle w:val="Paragrafoelenco"/>
              <w:numPr>
                <w:ilvl w:val="1"/>
                <w:numId w:val="1"/>
              </w:numPr>
              <w:spacing w:line="300" w:lineRule="exact"/>
              <w:jc w:val="both"/>
            </w:pPr>
            <w:r>
              <w:rPr>
                <w:rFonts w:ascii="Arial" w:hAnsi="Arial" w:cs="Arial"/>
              </w:rPr>
              <w:t xml:space="preserve">Logica combinatoria. Porte logiche elementari </w:t>
            </w:r>
          </w:p>
          <w:p w:rsidR="00405C82" w:rsidRPr="005706F9" w:rsidRDefault="00350BE8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Mappe di Karnaugh. Realizzazione di circuiti con solo porte NAND o NOR. </w:t>
            </w:r>
          </w:p>
          <w:p w:rsidR="005706F9" w:rsidRPr="00F7411B" w:rsidRDefault="005706F9">
            <w:pPr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Porte totem pole, open collector e triggerate</w:t>
            </w:r>
          </w:p>
          <w:p w:rsidR="000438A1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Latch e bistabili (SR, JK,D e T) . </w:t>
            </w:r>
          </w:p>
          <w:p w:rsidR="000438A1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Trasformazione fra bistabili.</w:t>
            </w:r>
          </w:p>
          <w:p w:rsidR="000438A1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Registri a scorrimento. </w:t>
            </w:r>
          </w:p>
          <w:p w:rsidR="000438A1" w:rsidRPr="005706F9" w:rsidRDefault="000438A1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Contatori asincroni e sincroni a modulo variabile.</w:t>
            </w:r>
          </w:p>
          <w:p w:rsidR="005706F9" w:rsidRPr="00BE3CFB" w:rsidRDefault="00BE3CFB" w:rsidP="000438A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CFB">
              <w:rPr>
                <w:rFonts w:ascii="Arial" w:hAnsi="Arial" w:cs="Arial"/>
              </w:rPr>
              <w:t xml:space="preserve">Memorie a semiconduttore : Caratteristiche generali delle memorie. Memorie a sola lettura. </w:t>
            </w:r>
            <w:r w:rsidRPr="00BE3CFB">
              <w:rPr>
                <w:rFonts w:ascii="Arial" w:hAnsi="Arial" w:cs="Arial"/>
                <w:lang w:val="en-US"/>
              </w:rPr>
              <w:t xml:space="preserve">Memorie programmabili: PROM, EPROM, EEPROM, EAROM, FLASH. </w:t>
            </w:r>
            <w:r w:rsidRPr="00BE3CFB">
              <w:rPr>
                <w:rFonts w:ascii="Arial" w:hAnsi="Arial" w:cs="Arial"/>
              </w:rPr>
              <w:t xml:space="preserve">Banchi di memorie. </w:t>
            </w:r>
          </w:p>
          <w:p w:rsidR="00F7411B" w:rsidRDefault="00F7411B" w:rsidP="00BE3CFB">
            <w:pPr>
              <w:spacing w:after="0" w:line="240" w:lineRule="auto"/>
              <w:ind w:left="1080"/>
              <w:jc w:val="both"/>
            </w:pPr>
          </w:p>
          <w:p w:rsidR="00405C82" w:rsidRDefault="00405C82">
            <w:pPr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405C82" w:rsidRDefault="00350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  <w:b/>
                <w:u w:val="single"/>
              </w:rPr>
            </w:pPr>
            <w:r>
              <w:rPr>
                <w:rFonts w:ascii="Arial" w:eastAsia="Verdana" w:hAnsi="Arial" w:cs="Arial"/>
                <w:b/>
                <w:u w:val="single"/>
              </w:rPr>
              <w:t>Laboratorio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 xml:space="preserve">-   misura di resistenze, correnti e tensioni tramite tester digitale             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>-   rilevo della caratteristica del diodo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>-  circuiti resistivi, calcolo e misure di resistenza, correnti e tensioni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>-  carica e scarica condensatore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 xml:space="preserve">-  risposta all’onda quadra di un circuito RC e CR    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</w:rPr>
              <w:t xml:space="preserve">-  risposta all’onda quadra di un circuito LR  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 realizzazione e misure di filtri passa alto, passa basso rappresentazione dei dati per mezzo di fogli semilogaritmici</w:t>
            </w:r>
          </w:p>
          <w:p w:rsidR="00405C82" w:rsidRDefault="00350BE8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-  realizzazione di circuiti combinatori 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astabile con porte triggerate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-circuito con contatore e MUX analogico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- roulette elettronica</w:t>
            </w:r>
          </w:p>
          <w:p w:rsidR="00BE3CFB" w:rsidRDefault="00BE3CFB" w:rsidP="00687415">
            <w:pPr>
              <w:spacing w:after="0" w:line="240" w:lineRule="auto"/>
              <w:ind w:left="57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lastRenderedPageBreak/>
              <w:t>-circuito antirimbalzo</w:t>
            </w:r>
          </w:p>
          <w:p w:rsidR="00BE3CFB" w:rsidRDefault="00BE3CF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BE3CFB" w:rsidRDefault="00BE3CFB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350BE8">
            <w:pPr>
              <w:jc w:val="both"/>
            </w:pPr>
            <w:r>
              <w:rPr>
                <w:rFonts w:cs="Calibri"/>
              </w:rPr>
              <w:t>Como    5giugno 202</w:t>
            </w:r>
            <w:r w:rsidR="00BE3CFB">
              <w:rPr>
                <w:rFonts w:cs="Calibri"/>
              </w:rPr>
              <w:t>3</w:t>
            </w:r>
          </w:p>
          <w:p w:rsidR="00405C82" w:rsidRDefault="00405C82">
            <w:pPr>
              <w:jc w:val="both"/>
              <w:rPr>
                <w:rFonts w:cs="Calibri"/>
              </w:rPr>
            </w:pPr>
          </w:p>
          <w:p w:rsidR="00405C82" w:rsidRDefault="00350B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Firme docenti                                                                           Firme studenti</w:t>
            </w:r>
          </w:p>
          <w:p w:rsidR="00405C82" w:rsidRDefault="00350BE8">
            <w:pPr>
              <w:rPr>
                <w:rFonts w:cs="Calibri"/>
              </w:rPr>
            </w:pPr>
            <w:r>
              <w:rPr>
                <w:rFonts w:cs="Calibri"/>
              </w:rPr>
              <w:t xml:space="preserve">_____________                                                                          ________________                                     </w:t>
            </w:r>
          </w:p>
          <w:p w:rsidR="00405C82" w:rsidRDefault="00350BE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______________                                                                         ___________________</w:t>
            </w:r>
          </w:p>
          <w:p w:rsidR="00405C82" w:rsidRDefault="00405C82">
            <w:pPr>
              <w:jc w:val="both"/>
              <w:rPr>
                <w:rFonts w:cs="Calibri"/>
              </w:rPr>
            </w:pPr>
          </w:p>
          <w:p w:rsidR="00405C82" w:rsidRDefault="00405C82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</w:rPr>
            </w:pPr>
          </w:p>
          <w:p w:rsidR="00405C82" w:rsidRDefault="00405C82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405C82" w:rsidRDefault="00405C82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405C82" w:rsidRDefault="00405C82">
      <w:pPr>
        <w:spacing w:after="3"/>
        <w:ind w:right="12"/>
        <w:rPr>
          <w:color w:val="1F3864"/>
        </w:rPr>
      </w:pPr>
    </w:p>
    <w:p w:rsidR="00405C82" w:rsidRDefault="00405C82">
      <w:pPr>
        <w:spacing w:after="3"/>
        <w:ind w:right="12"/>
        <w:rPr>
          <w:color w:val="1F3864"/>
        </w:rPr>
      </w:pPr>
    </w:p>
    <w:p w:rsidR="00405C82" w:rsidRDefault="00405C82">
      <w:pPr>
        <w:spacing w:after="3"/>
        <w:ind w:right="12"/>
        <w:rPr>
          <w:color w:val="1F3864"/>
        </w:rPr>
      </w:pPr>
    </w:p>
    <w:p w:rsidR="00405C82" w:rsidRDefault="00405C82">
      <w:pPr>
        <w:spacing w:after="3"/>
        <w:ind w:right="12"/>
        <w:rPr>
          <w:color w:val="1F3864"/>
        </w:rPr>
      </w:pPr>
    </w:p>
    <w:tbl>
      <w:tblPr>
        <w:tblW w:w="4900" w:type="pct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/>
      </w:tblPr>
      <w:tblGrid>
        <w:gridCol w:w="9647"/>
      </w:tblGrid>
      <w:tr w:rsidR="00405C82">
        <w:trPr>
          <w:trHeight w:val="525"/>
        </w:trPr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98" w:type="dxa"/>
            </w:tcMar>
            <w:vAlign w:val="center"/>
          </w:tcPr>
          <w:p w:rsidR="00405C82" w:rsidRDefault="00350BE8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405C82">
        <w:trPr>
          <w:trHeight w:val="1571"/>
        </w:trPr>
        <w:tc>
          <w:tcPr>
            <w:tcW w:w="94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05C82" w:rsidRDefault="00350BE8">
            <w:pPr>
              <w:jc w:val="center"/>
            </w:pPr>
            <w:r>
              <w:t>Corso di Elettrotecnica ed Elettronica Vol. 1  G. Conte – E. Impallomeni       - M. Cesarani</w:t>
            </w:r>
          </w:p>
          <w:p w:rsidR="00405C82" w:rsidRDefault="00350BE8">
            <w:pPr>
              <w:jc w:val="center"/>
            </w:pPr>
            <w:r>
              <w:t xml:space="preserve">con eserciziario </w:t>
            </w:r>
          </w:p>
          <w:p w:rsidR="00405C82" w:rsidRDefault="00350BE8">
            <w:pPr>
              <w:jc w:val="center"/>
            </w:pPr>
            <w:r>
              <w:t>Casa editrice Hoepli</w:t>
            </w:r>
          </w:p>
        </w:tc>
      </w:tr>
    </w:tbl>
    <w:p w:rsidR="00405C82" w:rsidRDefault="00405C82">
      <w:pPr>
        <w:spacing w:after="3"/>
        <w:ind w:right="12"/>
        <w:rPr>
          <w:color w:val="1F3864"/>
        </w:rPr>
      </w:pPr>
    </w:p>
    <w:p w:rsidR="00405C82" w:rsidRDefault="00350BE8">
      <w:pPr>
        <w:rPr>
          <w:rFonts w:ascii="Arial" w:hAnsi="Arial" w:cs="Arial"/>
          <w:color w:val="1F3864"/>
        </w:rPr>
      </w:pPr>
      <w:r>
        <w:br w:type="page"/>
      </w: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spacing w:after="3"/>
        <w:ind w:right="12"/>
        <w:rPr>
          <w:rFonts w:ascii="Arial" w:hAnsi="Arial" w:cs="Arial"/>
          <w:color w:val="1F3864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rPr>
          <w:rFonts w:ascii="Arial" w:eastAsia="Calibri Light" w:hAnsi="Arial" w:cs="Arial"/>
          <w:b/>
          <w:sz w:val="23"/>
          <w:szCs w:val="23"/>
        </w:rPr>
      </w:pPr>
    </w:p>
    <w:p w:rsidR="00405C82" w:rsidRDefault="00405C82">
      <w:pPr>
        <w:spacing w:after="0"/>
      </w:pPr>
    </w:p>
    <w:p w:rsidR="00405C82" w:rsidRDefault="00405C82"/>
    <w:sectPr w:rsidR="00405C82" w:rsidSect="00405C82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78" w:rsidRDefault="00862278" w:rsidP="00405C82">
      <w:pPr>
        <w:spacing w:after="0" w:line="240" w:lineRule="auto"/>
      </w:pPr>
      <w:r>
        <w:separator/>
      </w:r>
    </w:p>
  </w:endnote>
  <w:endnote w:type="continuationSeparator" w:id="1">
    <w:p w:rsidR="00862278" w:rsidRDefault="00862278" w:rsidP="0040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78" w:rsidRDefault="00862278" w:rsidP="00405C82">
      <w:pPr>
        <w:spacing w:after="0" w:line="240" w:lineRule="auto"/>
      </w:pPr>
      <w:r>
        <w:separator/>
      </w:r>
    </w:p>
  </w:footnote>
  <w:footnote w:type="continuationSeparator" w:id="1">
    <w:p w:rsidR="00862278" w:rsidRDefault="00862278" w:rsidP="0040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058" w:type="dxa"/>
      <w:jc w:val="center"/>
      <w:tblCellMar>
        <w:left w:w="103" w:type="dxa"/>
      </w:tblCellMar>
      <w:tblLook w:val="04A0"/>
    </w:tblPr>
    <w:tblGrid>
      <w:gridCol w:w="1844"/>
      <w:gridCol w:w="7371"/>
      <w:gridCol w:w="1843"/>
    </w:tblGrid>
    <w:tr w:rsidR="00405C82">
      <w:trPr>
        <w:jc w:val="center"/>
      </w:trPr>
      <w:tc>
        <w:tcPr>
          <w:tcW w:w="1844" w:type="dxa"/>
          <w:tcBorders>
            <w:top w:val="single" w:sz="4" w:space="0" w:color="0506FF"/>
            <w:left w:val="single" w:sz="4" w:space="0" w:color="0506FF"/>
            <w:bottom w:val="single" w:sz="4" w:space="0" w:color="0506FF"/>
            <w:right w:val="nil"/>
          </w:tcBorders>
          <w:shd w:val="clear" w:color="auto" w:fill="auto"/>
          <w:tcMar>
            <w:left w:w="103" w:type="dxa"/>
          </w:tcMar>
          <w:vAlign w:val="center"/>
        </w:tcPr>
        <w:p w:rsidR="00405C82" w:rsidRDefault="00350BE8">
          <w:pPr>
            <w:pStyle w:val="Header"/>
            <w:jc w:val="center"/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top w:val="single" w:sz="4" w:space="0" w:color="0506FF"/>
            <w:left w:val="nil"/>
            <w:bottom w:val="single" w:sz="4" w:space="0" w:color="0506FF"/>
            <w:right w:val="nil"/>
          </w:tcBorders>
          <w:shd w:val="clear" w:color="auto" w:fill="auto"/>
          <w:tcMar>
            <w:left w:w="113" w:type="dxa"/>
          </w:tcMar>
          <w:vAlign w:val="center"/>
        </w:tcPr>
        <w:p w:rsidR="00405C82" w:rsidRDefault="00350BE8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:rsidR="00405C82" w:rsidRDefault="00350BE8">
          <w:pPr>
            <w:pStyle w:val="Header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:rsidR="00405C82" w:rsidRDefault="00350BE8">
          <w:pPr>
            <w:pStyle w:val="Header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:rsidR="00405C82" w:rsidRDefault="00350BE8">
          <w:pPr>
            <w:pStyle w:val="Header"/>
            <w:jc w:val="center"/>
          </w:pPr>
          <w:r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hyperlink r:id="rId3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cotf01000t@p</w:t>
            </w:r>
            <w:r>
              <w:rPr>
                <w:rStyle w:val="CollegamentoInternet"/>
                <w:rFonts w:ascii="Arial" w:hAnsi="Arial" w:cs="Arial"/>
                <w:sz w:val="18"/>
                <w:szCs w:val="18"/>
              </w:rPr>
              <w:t xml:space="preserve">ec. </w:t>
            </w:r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hyperlink r:id="rId4">
            <w:r>
              <w:rPr>
                <w:rStyle w:val="CollegamentoInternet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:rsidR="00405C82" w:rsidRDefault="00350BE8">
          <w:pPr>
            <w:pStyle w:val="Header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:rsidR="00405C82" w:rsidRDefault="00405C8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0506FF"/>
            <w:left w:val="nil"/>
            <w:bottom w:val="single" w:sz="4" w:space="0" w:color="0506FF"/>
            <w:right w:val="single" w:sz="4" w:space="0" w:color="0506FF"/>
          </w:tcBorders>
          <w:shd w:val="clear" w:color="auto" w:fill="auto"/>
          <w:tcMar>
            <w:left w:w="103" w:type="dxa"/>
          </w:tcMar>
          <w:vAlign w:val="center"/>
        </w:tcPr>
        <w:p w:rsidR="00405C82" w:rsidRDefault="00350BE8">
          <w:pPr>
            <w:pStyle w:val="Header"/>
            <w:jc w:val="center"/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05C82" w:rsidRDefault="00405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8A1"/>
    <w:multiLevelType w:val="multilevel"/>
    <w:tmpl w:val="24CABC4A"/>
    <w:lvl w:ilvl="0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cs="Cambria Math" w:hint="default"/>
      </w:rPr>
    </w:lvl>
  </w:abstractNum>
  <w:abstractNum w:abstractNumId="1">
    <w:nsid w:val="449F4A97"/>
    <w:multiLevelType w:val="multilevel"/>
    <w:tmpl w:val="6CEE78F6"/>
    <w:lvl w:ilvl="0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cs="Cambria Math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cs="Cambria Math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cs="Cambria Math" w:hint="default"/>
      </w:rPr>
    </w:lvl>
  </w:abstractNum>
  <w:abstractNum w:abstractNumId="2">
    <w:nsid w:val="7C813B16"/>
    <w:multiLevelType w:val="multilevel"/>
    <w:tmpl w:val="D3C02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82"/>
    <w:rsid w:val="000438A1"/>
    <w:rsid w:val="002E4FF9"/>
    <w:rsid w:val="00350BE8"/>
    <w:rsid w:val="00390752"/>
    <w:rsid w:val="003F199B"/>
    <w:rsid w:val="00405C82"/>
    <w:rsid w:val="00492D36"/>
    <w:rsid w:val="005706F9"/>
    <w:rsid w:val="00687415"/>
    <w:rsid w:val="00812C62"/>
    <w:rsid w:val="00862278"/>
    <w:rsid w:val="008B61FE"/>
    <w:rsid w:val="00BE3CFB"/>
    <w:rsid w:val="00F7411B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F9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B0BA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B0BAB"/>
  </w:style>
  <w:style w:type="character" w:customStyle="1" w:styleId="CollegamentoInternet">
    <w:name w:val="Collegamento Internet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character" w:customStyle="1" w:styleId="ListLabel1">
    <w:name w:val="ListLabel 1"/>
    <w:qFormat/>
    <w:rsid w:val="00405C82"/>
    <w:rPr>
      <w:rFonts w:ascii="Arial" w:eastAsia="Verdana" w:hAnsi="Arial"/>
    </w:rPr>
  </w:style>
  <w:style w:type="character" w:customStyle="1" w:styleId="ListLabel2">
    <w:name w:val="ListLabel 2"/>
    <w:qFormat/>
    <w:rsid w:val="00405C82"/>
    <w:rPr>
      <w:rFonts w:cs="Wingdings"/>
    </w:rPr>
  </w:style>
  <w:style w:type="character" w:customStyle="1" w:styleId="ListLabel3">
    <w:name w:val="ListLabel 3"/>
    <w:qFormat/>
    <w:rsid w:val="00405C82"/>
    <w:rPr>
      <w:rFonts w:cs="Wingdings"/>
    </w:rPr>
  </w:style>
  <w:style w:type="character" w:customStyle="1" w:styleId="ListLabel4">
    <w:name w:val="ListLabel 4"/>
    <w:qFormat/>
    <w:rsid w:val="00405C82"/>
    <w:rPr>
      <w:rFonts w:cs="Courier New"/>
    </w:rPr>
  </w:style>
  <w:style w:type="character" w:customStyle="1" w:styleId="ListLabel5">
    <w:name w:val="ListLabel 5"/>
    <w:qFormat/>
    <w:rsid w:val="00405C82"/>
    <w:rPr>
      <w:rFonts w:cs="Courier New"/>
    </w:rPr>
  </w:style>
  <w:style w:type="character" w:customStyle="1" w:styleId="ListLabel6">
    <w:name w:val="ListLabel 6"/>
    <w:qFormat/>
    <w:rsid w:val="00405C82"/>
    <w:rPr>
      <w:rFonts w:cs="Courier New"/>
    </w:rPr>
  </w:style>
  <w:style w:type="character" w:customStyle="1" w:styleId="ListLabel7">
    <w:name w:val="ListLabel 7"/>
    <w:qFormat/>
    <w:rsid w:val="00405C82"/>
    <w:rPr>
      <w:rFonts w:ascii="Arial" w:hAnsi="Arial" w:cs="Courier New"/>
      <w:b/>
    </w:rPr>
  </w:style>
  <w:style w:type="character" w:customStyle="1" w:styleId="ListLabel8">
    <w:name w:val="ListLabel 8"/>
    <w:qFormat/>
    <w:rsid w:val="00405C82"/>
    <w:rPr>
      <w:rFonts w:ascii="Arial" w:hAnsi="Arial" w:cs="Verdana"/>
    </w:rPr>
  </w:style>
  <w:style w:type="character" w:customStyle="1" w:styleId="ListLabel9">
    <w:name w:val="ListLabel 9"/>
    <w:qFormat/>
    <w:rsid w:val="00405C82"/>
    <w:rPr>
      <w:rFonts w:cs="Cambria Math"/>
    </w:rPr>
  </w:style>
  <w:style w:type="character" w:customStyle="1" w:styleId="ListLabel10">
    <w:name w:val="ListLabel 10"/>
    <w:qFormat/>
    <w:rsid w:val="00405C82"/>
    <w:rPr>
      <w:rFonts w:cs="Courier New"/>
    </w:rPr>
  </w:style>
  <w:style w:type="character" w:customStyle="1" w:styleId="ListLabel11">
    <w:name w:val="ListLabel 11"/>
    <w:qFormat/>
    <w:rsid w:val="00405C82"/>
    <w:rPr>
      <w:rFonts w:cs="Wingdings"/>
    </w:rPr>
  </w:style>
  <w:style w:type="character" w:customStyle="1" w:styleId="ListLabel12">
    <w:name w:val="ListLabel 12"/>
    <w:qFormat/>
    <w:rsid w:val="00405C82"/>
    <w:rPr>
      <w:rFonts w:cs="Cambria Math"/>
    </w:rPr>
  </w:style>
  <w:style w:type="character" w:customStyle="1" w:styleId="ListLabel13">
    <w:name w:val="ListLabel 13"/>
    <w:qFormat/>
    <w:rsid w:val="00405C82"/>
    <w:rPr>
      <w:rFonts w:cs="Courier New"/>
    </w:rPr>
  </w:style>
  <w:style w:type="character" w:customStyle="1" w:styleId="ListLabel14">
    <w:name w:val="ListLabel 14"/>
    <w:qFormat/>
    <w:rsid w:val="00405C82"/>
    <w:rPr>
      <w:rFonts w:cs="Wingdings"/>
    </w:rPr>
  </w:style>
  <w:style w:type="character" w:customStyle="1" w:styleId="ListLabel15">
    <w:name w:val="ListLabel 15"/>
    <w:qFormat/>
    <w:rsid w:val="00405C82"/>
    <w:rPr>
      <w:rFonts w:cs="Cambria Math"/>
    </w:rPr>
  </w:style>
  <w:style w:type="paragraph" w:styleId="Titolo">
    <w:name w:val="Title"/>
    <w:basedOn w:val="Normale"/>
    <w:next w:val="Corpodeltesto"/>
    <w:qFormat/>
    <w:rsid w:val="00405C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05C82"/>
    <w:pPr>
      <w:spacing w:after="140" w:line="288" w:lineRule="auto"/>
    </w:pPr>
  </w:style>
  <w:style w:type="paragraph" w:styleId="Elenco">
    <w:name w:val="List"/>
    <w:basedOn w:val="Corpodeltesto"/>
    <w:rsid w:val="00405C82"/>
    <w:rPr>
      <w:rFonts w:cs="Lucida Sans"/>
    </w:rPr>
  </w:style>
  <w:style w:type="paragraph" w:customStyle="1" w:styleId="Caption">
    <w:name w:val="Caption"/>
    <w:basedOn w:val="Normale"/>
    <w:qFormat/>
    <w:rsid w:val="00405C8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5C82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3B70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table" w:customStyle="1" w:styleId="TableGrid">
    <w:name w:val="TableGrid"/>
    <w:rsid w:val="008B0BAB"/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0BAB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839B-08BB-453B-A244-1E2A2685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Marco</cp:lastModifiedBy>
  <cp:revision>9</cp:revision>
  <dcterms:created xsi:type="dcterms:W3CDTF">2023-05-19T14:36:00Z</dcterms:created>
  <dcterms:modified xsi:type="dcterms:W3CDTF">2023-05-22T13:51:00Z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