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1F21C9" w:rsidRPr="008113E7" w:rsidTr="003C21FC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1F21C9" w:rsidRDefault="001F21C9" w:rsidP="003C21FC">
            <w:pPr>
              <w:jc w:val="center"/>
              <w:rPr>
                <w:rFonts w:ascii="Calibri" w:eastAsia="Verdana" w:hAnsi="Calibri" w:cs="Verdana"/>
                <w:b/>
                <w:color w:val="1F3864"/>
                <w:szCs w:val="22"/>
              </w:rPr>
            </w:pPr>
            <w:r w:rsidRPr="006341BF">
              <w:rPr>
                <w:rFonts w:ascii="Calibri" w:eastAsia="Verdana" w:hAnsi="Calibri" w:cs="Verdana"/>
                <w:b/>
                <w:color w:val="1F3864"/>
                <w:szCs w:val="22"/>
              </w:rPr>
              <w:t>PROGRAMMA SVOLTO</w:t>
            </w:r>
          </w:p>
          <w:p w:rsidR="003B13E9" w:rsidRPr="008113E7" w:rsidRDefault="003B13E9" w:rsidP="003C21F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Calibri" w:eastAsia="Verdana" w:hAnsi="Calibri" w:cs="Verdana"/>
                <w:b/>
                <w:color w:val="1F3864"/>
                <w:szCs w:val="22"/>
              </w:rPr>
              <w:t>Anno Scolastico 2021/2022</w:t>
            </w:r>
          </w:p>
        </w:tc>
      </w:tr>
      <w:tr w:rsidR="001F21C9" w:rsidRPr="008113E7" w:rsidTr="003C21FC">
        <w:trPr>
          <w:trHeight w:val="837"/>
        </w:trPr>
        <w:tc>
          <w:tcPr>
            <w:tcW w:w="1638" w:type="pct"/>
            <w:shd w:val="clear" w:color="auto" w:fill="auto"/>
          </w:tcPr>
          <w:p w:rsidR="001F21C9" w:rsidRDefault="001F21C9" w:rsidP="003C21FC">
            <w:pPr>
              <w:jc w:val="center"/>
              <w:rPr>
                <w:rFonts w:ascii="Calibri" w:eastAsia="Verdana" w:hAnsi="Calibri" w:cs="Verdana"/>
                <w:b/>
                <w:color w:val="1F3864"/>
                <w:szCs w:val="22"/>
              </w:rPr>
            </w:pPr>
            <w:r w:rsidRPr="006341BF">
              <w:rPr>
                <w:rFonts w:ascii="Calibri" w:eastAsia="Verdana" w:hAnsi="Calibri" w:cs="Verdana"/>
                <w:b/>
                <w:color w:val="1F3864"/>
                <w:szCs w:val="22"/>
              </w:rPr>
              <w:t>DOCENTE</w:t>
            </w:r>
          </w:p>
          <w:p w:rsidR="006341BF" w:rsidRPr="006341BF" w:rsidRDefault="006341BF" w:rsidP="003C21FC">
            <w:pPr>
              <w:jc w:val="center"/>
              <w:rPr>
                <w:rFonts w:ascii="Calibri" w:eastAsia="Verdana" w:hAnsi="Calibri" w:cs="Verdana"/>
                <w:b/>
                <w:color w:val="1F3864"/>
                <w:szCs w:val="22"/>
              </w:rPr>
            </w:pPr>
            <w:r>
              <w:rPr>
                <w:rFonts w:ascii="Calibri" w:eastAsia="Verdana" w:hAnsi="Calibri" w:cs="Verdana"/>
                <w:b/>
                <w:color w:val="1F3864"/>
                <w:szCs w:val="22"/>
              </w:rPr>
              <w:t>A.RESCIGNO-M.BIANCHI</w:t>
            </w:r>
          </w:p>
        </w:tc>
        <w:tc>
          <w:tcPr>
            <w:tcW w:w="1686" w:type="pct"/>
            <w:shd w:val="clear" w:color="auto" w:fill="auto"/>
          </w:tcPr>
          <w:p w:rsidR="001F21C9" w:rsidRDefault="001F21C9" w:rsidP="003C21FC">
            <w:pPr>
              <w:jc w:val="center"/>
              <w:rPr>
                <w:rFonts w:ascii="Calibri" w:eastAsia="Verdana" w:hAnsi="Calibri" w:cs="Verdana"/>
                <w:b/>
                <w:color w:val="1F3864"/>
                <w:szCs w:val="22"/>
              </w:rPr>
            </w:pPr>
            <w:r w:rsidRPr="006341BF">
              <w:rPr>
                <w:rFonts w:ascii="Calibri" w:eastAsia="Verdana" w:hAnsi="Calibri" w:cs="Verdana"/>
                <w:b/>
                <w:color w:val="1F3864"/>
                <w:szCs w:val="22"/>
              </w:rPr>
              <w:t>MATERIA</w:t>
            </w:r>
          </w:p>
          <w:p w:rsidR="006341BF" w:rsidRPr="006341BF" w:rsidRDefault="006341BF" w:rsidP="003C21FC">
            <w:pPr>
              <w:jc w:val="center"/>
              <w:rPr>
                <w:rFonts w:ascii="Calibri" w:eastAsia="Verdana" w:hAnsi="Calibri" w:cs="Verdana"/>
                <w:b/>
                <w:color w:val="1F3864"/>
                <w:szCs w:val="22"/>
              </w:rPr>
            </w:pPr>
            <w:r>
              <w:rPr>
                <w:rFonts w:ascii="Calibri" w:eastAsia="Verdana" w:hAnsi="Calibri" w:cs="Verdana"/>
                <w:b/>
                <w:color w:val="1F3864"/>
                <w:szCs w:val="22"/>
              </w:rPr>
              <w:t>INFORMATICA</w:t>
            </w:r>
          </w:p>
        </w:tc>
        <w:tc>
          <w:tcPr>
            <w:tcW w:w="1676" w:type="pct"/>
            <w:shd w:val="clear" w:color="auto" w:fill="auto"/>
          </w:tcPr>
          <w:p w:rsidR="001F21C9" w:rsidRDefault="001F21C9" w:rsidP="003C21FC">
            <w:pPr>
              <w:jc w:val="center"/>
              <w:rPr>
                <w:rFonts w:ascii="Calibri" w:eastAsia="Verdana" w:hAnsi="Calibri" w:cs="Verdana"/>
                <w:b/>
                <w:color w:val="1F3864"/>
                <w:szCs w:val="22"/>
              </w:rPr>
            </w:pPr>
            <w:r w:rsidRPr="006341BF">
              <w:rPr>
                <w:rFonts w:ascii="Calibri" w:eastAsia="Verdana" w:hAnsi="Calibri" w:cs="Verdana"/>
                <w:b/>
                <w:color w:val="1F3864"/>
                <w:szCs w:val="22"/>
              </w:rPr>
              <w:t>CLASSE</w:t>
            </w:r>
          </w:p>
          <w:p w:rsidR="006341BF" w:rsidRPr="006341BF" w:rsidRDefault="006341BF" w:rsidP="003C21FC">
            <w:pPr>
              <w:jc w:val="center"/>
              <w:rPr>
                <w:rFonts w:ascii="Calibri" w:eastAsia="Verdana" w:hAnsi="Calibri" w:cs="Verdana"/>
                <w:b/>
                <w:color w:val="1F3864"/>
                <w:szCs w:val="22"/>
              </w:rPr>
            </w:pPr>
            <w:r>
              <w:rPr>
                <w:rFonts w:ascii="Calibri" w:eastAsia="Verdana" w:hAnsi="Calibri" w:cs="Verdana"/>
                <w:b/>
                <w:color w:val="1F3864"/>
                <w:szCs w:val="22"/>
              </w:rPr>
              <w:t>5Inf2</w:t>
            </w:r>
          </w:p>
        </w:tc>
      </w:tr>
      <w:tr w:rsidR="001F21C9" w:rsidRPr="008113E7" w:rsidTr="003C21FC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4B6683" w:rsidRPr="004B6683" w:rsidRDefault="004B6683" w:rsidP="004B6683">
            <w:pPr>
              <w:pStyle w:val="TableParagraph"/>
              <w:tabs>
                <w:tab w:val="left" w:pos="470"/>
                <w:tab w:val="left" w:pos="471"/>
              </w:tabs>
              <w:spacing w:line="259" w:lineRule="auto"/>
              <w:ind w:right="94"/>
              <w:rPr>
                <w:rFonts w:ascii="Verdana" w:hAnsi="Verdana"/>
                <w:b/>
                <w:sz w:val="18"/>
              </w:rPr>
            </w:pPr>
            <w:r w:rsidRPr="007C54DD">
              <w:rPr>
                <w:rFonts w:ascii="Calibri" w:eastAsia="Verdana" w:hAnsi="Calibri" w:cs="Verdana"/>
                <w:b/>
                <w:color w:val="1F3864"/>
                <w:sz w:val="24"/>
                <w:u w:val="single"/>
              </w:rPr>
              <w:t>Ripasso e approfondimenti sulle tematiche fondamentali dell’anno precedente</w:t>
            </w:r>
            <w:r w:rsidR="007C54DD">
              <w:rPr>
                <w:rFonts w:ascii="Verdana" w:hAnsi="Verdana"/>
                <w:b/>
                <w:sz w:val="18"/>
              </w:rPr>
              <w:t xml:space="preserve"> </w:t>
            </w:r>
          </w:p>
          <w:p w:rsidR="004B6683" w:rsidRPr="00810D97" w:rsidRDefault="004B6683" w:rsidP="004B6683">
            <w:pPr>
              <w:pStyle w:val="TableParagraph"/>
              <w:tabs>
                <w:tab w:val="left" w:pos="1190"/>
                <w:tab w:val="left" w:pos="1191"/>
              </w:tabs>
              <w:spacing w:before="2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Strutture dinamiche dei dati (liste a puntatori)</w:t>
            </w:r>
          </w:p>
          <w:p w:rsidR="004B6683" w:rsidRPr="00810D97" w:rsidRDefault="004B6683" w:rsidP="004B6683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Classi</w:t>
            </w:r>
          </w:p>
          <w:p w:rsidR="004B6683" w:rsidRPr="00810D97" w:rsidRDefault="004B6683" w:rsidP="004B6683">
            <w:pPr>
              <w:pStyle w:val="TableParagraph"/>
              <w:tabs>
                <w:tab w:val="left" w:pos="1190"/>
                <w:tab w:val="left" w:pos="1191"/>
              </w:tabs>
              <w:spacing w:before="16" w:line="259" w:lineRule="auto"/>
              <w:ind w:right="91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Archivi semplici per memorizzazione di dati su memoria di massa (sequenziali e ad accesso  </w:t>
            </w:r>
          </w:p>
          <w:p w:rsidR="004B6683" w:rsidRPr="00810D97" w:rsidRDefault="004B6683" w:rsidP="004B6683">
            <w:pPr>
              <w:pStyle w:val="TableParagraph"/>
              <w:tabs>
                <w:tab w:val="left" w:pos="1190"/>
                <w:tab w:val="left" w:pos="1191"/>
              </w:tabs>
              <w:spacing w:before="16" w:line="259" w:lineRule="auto"/>
              <w:ind w:right="91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diretto)</w:t>
            </w:r>
          </w:p>
          <w:p w:rsidR="004B6683" w:rsidRPr="004B6683" w:rsidRDefault="004B6683" w:rsidP="004B6683">
            <w:pPr>
              <w:pStyle w:val="TableParagraph"/>
              <w:tabs>
                <w:tab w:val="left" w:pos="1190"/>
                <w:tab w:val="left" w:pos="1191"/>
              </w:tabs>
              <w:spacing w:before="16" w:line="259" w:lineRule="auto"/>
              <w:ind w:right="9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 </w:t>
            </w:r>
            <w:r w:rsidRPr="007C54DD">
              <w:rPr>
                <w:rFonts w:ascii="Calibri" w:eastAsia="Verdana" w:hAnsi="Calibri" w:cs="Verdana"/>
                <w:b/>
                <w:color w:val="1F3864"/>
                <w:sz w:val="24"/>
                <w:u w:val="single"/>
              </w:rPr>
              <w:t xml:space="preserve">La gestione delle informazioni </w:t>
            </w:r>
          </w:p>
          <w:p w:rsidR="004B6683" w:rsidRPr="00810D97" w:rsidRDefault="004B6683" w:rsidP="004B6683">
            <w:pPr>
              <w:pStyle w:val="TableParagraph"/>
              <w:tabs>
                <w:tab w:val="left" w:pos="1190"/>
                <w:tab w:val="left" w:pos="1191"/>
              </w:tabs>
              <w:spacing w:before="2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Criteri di economia dello spazio</w:t>
            </w:r>
          </w:p>
          <w:p w:rsidR="004B6683" w:rsidRPr="00810D97" w:rsidRDefault="004B6683" w:rsidP="004B6683">
            <w:pPr>
              <w:pStyle w:val="TableParagraph"/>
              <w:tabs>
                <w:tab w:val="left" w:pos="1190"/>
                <w:tab w:val="left" w:pos="1191"/>
              </w:tabs>
              <w:spacing w:before="17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Criteri di economia del tempo</w:t>
            </w:r>
          </w:p>
          <w:p w:rsidR="00810D97" w:rsidRDefault="004B6683" w:rsidP="00810D97">
            <w:pPr>
              <w:pStyle w:val="TableParagraph"/>
              <w:tabs>
                <w:tab w:val="left" w:pos="1190"/>
                <w:tab w:val="left" w:pos="1191"/>
              </w:tabs>
              <w:spacing w:before="16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Criteri di collegamento a dati comuni</w:t>
            </w:r>
          </w:p>
          <w:p w:rsidR="004B6683" w:rsidRPr="00810D97" w:rsidRDefault="004B6683" w:rsidP="00810D97">
            <w:pPr>
              <w:pStyle w:val="TableParagraph"/>
              <w:tabs>
                <w:tab w:val="left" w:pos="1190"/>
                <w:tab w:val="left" w:pos="1191"/>
              </w:tabs>
              <w:spacing w:before="16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Suddivisione delle informazioni</w:t>
            </w:r>
          </w:p>
          <w:p w:rsidR="004B6683" w:rsidRPr="00810D97" w:rsidRDefault="004B6683" w:rsidP="004B6683">
            <w:pPr>
              <w:pStyle w:val="TableParagraph"/>
              <w:tabs>
                <w:tab w:val="left" w:pos="1190"/>
                <w:tab w:val="left" w:pos="1191"/>
              </w:tabs>
              <w:spacing w:before="18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Organizzazione di un archivio rispetto alla chiave primaria</w:t>
            </w:r>
          </w:p>
          <w:p w:rsidR="004B6683" w:rsidRPr="00810D97" w:rsidRDefault="004B6683" w:rsidP="004B6683">
            <w:pPr>
              <w:pStyle w:val="TableParagraph"/>
              <w:tabs>
                <w:tab w:val="left" w:pos="1397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    Organizzazione sequenziale</w:t>
            </w:r>
          </w:p>
          <w:p w:rsidR="004B6683" w:rsidRPr="00810D97" w:rsidRDefault="004B6683" w:rsidP="004B6683">
            <w:pPr>
              <w:pStyle w:val="TableParagraph"/>
              <w:tabs>
                <w:tab w:val="left" w:pos="1397"/>
              </w:tabs>
              <w:spacing w:before="16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    Organizzazione sequenziale con indice</w:t>
            </w:r>
          </w:p>
          <w:p w:rsidR="004B6683" w:rsidRPr="00810D97" w:rsidRDefault="004B6683" w:rsidP="004B6683">
            <w:pPr>
              <w:pStyle w:val="TableParagraph"/>
              <w:tabs>
                <w:tab w:val="left" w:pos="1397"/>
              </w:tabs>
              <w:spacing w:before="19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    Alberi-B</w:t>
            </w:r>
          </w:p>
          <w:p w:rsidR="004B6683" w:rsidRPr="00810D97" w:rsidRDefault="004B6683" w:rsidP="004B6683">
            <w:pPr>
              <w:pStyle w:val="TableParagraph"/>
              <w:tabs>
                <w:tab w:val="left" w:pos="1397"/>
              </w:tabs>
              <w:spacing w:before="17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    Accesso mirato</w:t>
            </w:r>
          </w:p>
          <w:p w:rsidR="00810D97" w:rsidRDefault="004B6683" w:rsidP="00810D97">
            <w:pPr>
              <w:pStyle w:val="TableParagraph"/>
              <w:tabs>
                <w:tab w:val="left" w:pos="1336"/>
              </w:tabs>
              <w:spacing w:before="19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    Accesso </w:t>
            </w:r>
            <w:proofErr w:type="spellStart"/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Hash</w:t>
            </w:r>
            <w:proofErr w:type="spellEnd"/>
          </w:p>
          <w:p w:rsidR="004B6683" w:rsidRPr="00810D97" w:rsidRDefault="004B6683" w:rsidP="00810D97">
            <w:pPr>
              <w:pStyle w:val="TableParagraph"/>
              <w:tabs>
                <w:tab w:val="left" w:pos="1336"/>
              </w:tabs>
              <w:spacing w:before="19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Metodi di ricerca per chiavi secondarie</w:t>
            </w:r>
          </w:p>
          <w:p w:rsidR="004B6683" w:rsidRPr="00810D97" w:rsidRDefault="004B6683" w:rsidP="004B6683">
            <w:pPr>
              <w:pStyle w:val="TableParagraph"/>
              <w:tabs>
                <w:tab w:val="left" w:pos="976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    File invertiti</w:t>
            </w:r>
          </w:p>
          <w:p w:rsidR="004B4263" w:rsidRPr="00810D97" w:rsidRDefault="004B6683" w:rsidP="004B4263">
            <w:pPr>
              <w:pStyle w:val="TableParagraph"/>
              <w:tabs>
                <w:tab w:val="left" w:pos="976"/>
              </w:tabs>
              <w:spacing w:before="19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    </w:t>
            </w:r>
            <w:proofErr w:type="spellStart"/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Multicatene</w:t>
            </w:r>
            <w:proofErr w:type="spellEnd"/>
          </w:p>
          <w:p w:rsidR="001F21C9" w:rsidRPr="007C54DD" w:rsidRDefault="004B4263" w:rsidP="004B4263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b/>
                <w:color w:val="1F3864"/>
                <w:sz w:val="24"/>
                <w:u w:val="single"/>
              </w:rPr>
            </w:pPr>
            <w:r w:rsidRPr="007C54DD">
              <w:rPr>
                <w:rFonts w:ascii="Calibri" w:eastAsia="Verdana" w:hAnsi="Calibri" w:cs="Verdana"/>
                <w:b/>
                <w:color w:val="1F3864"/>
                <w:sz w:val="24"/>
                <w:u w:val="single"/>
              </w:rPr>
              <w:t xml:space="preserve">Scripting lato server </w:t>
            </w:r>
          </w:p>
          <w:p w:rsidR="00810D97" w:rsidRDefault="004B4263" w:rsidP="004B4263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Programmazione strutturata con PHP</w:t>
            </w:r>
          </w:p>
          <w:p w:rsidR="00810D97" w:rsidRDefault="004B4263" w:rsidP="004B4263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Inserimento di istruzioni PHP in file HTML</w:t>
            </w:r>
          </w:p>
          <w:p w:rsidR="00810D97" w:rsidRDefault="004B4263" w:rsidP="004B4263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Variabili e tipi di dati</w:t>
            </w:r>
          </w:p>
          <w:p w:rsidR="004B4263" w:rsidRPr="00810D97" w:rsidRDefault="004B4263" w:rsidP="004B4263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Ramificazioni</w:t>
            </w:r>
          </w:p>
          <w:p w:rsidR="004B4263" w:rsidRPr="00810D97" w:rsidRDefault="004B4263" w:rsidP="004B4263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Cicli</w:t>
            </w:r>
          </w:p>
          <w:p w:rsidR="004B4263" w:rsidRPr="00810D97" w:rsidRDefault="004B4263" w:rsidP="004B4263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Funzioni</w:t>
            </w:r>
          </w:p>
          <w:p w:rsidR="00810D97" w:rsidRDefault="004B4263" w:rsidP="004B4263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Funzioni native PHP (mail, data, time </w:t>
            </w:r>
            <w:proofErr w:type="spellStart"/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ecc</w:t>
            </w:r>
            <w:proofErr w:type="spellEnd"/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…)</w:t>
            </w:r>
          </w:p>
          <w:p w:rsidR="00810D97" w:rsidRDefault="004B4263" w:rsidP="004B4263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Gestione di </w:t>
            </w:r>
            <w:proofErr w:type="spellStart"/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form</w:t>
            </w:r>
            <w:proofErr w:type="spellEnd"/>
          </w:p>
          <w:p w:rsidR="00810D97" w:rsidRDefault="004B4263" w:rsidP="004B4263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Passaggio di informazioni tra pagine</w:t>
            </w:r>
          </w:p>
          <w:p w:rsidR="004B4263" w:rsidRPr="00810D97" w:rsidRDefault="004B4263" w:rsidP="004B4263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Array e funzioni di array</w:t>
            </w:r>
          </w:p>
          <w:p w:rsidR="004B4263" w:rsidRPr="00810D97" w:rsidRDefault="00810D97" w:rsidP="004B4263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>
              <w:rPr>
                <w:rFonts w:ascii="Calibri" w:eastAsia="Verdana" w:hAnsi="Calibri" w:cs="Verdana"/>
                <w:color w:val="1F3864"/>
                <w:sz w:val="24"/>
              </w:rPr>
              <w:t xml:space="preserve">   </w:t>
            </w:r>
            <w:r w:rsidR="004B4263"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array unidimensionali numerici e funzioni principali</w:t>
            </w:r>
          </w:p>
          <w:p w:rsidR="00810D97" w:rsidRDefault="00810D97" w:rsidP="004B4263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>
              <w:rPr>
                <w:rFonts w:ascii="Calibri" w:eastAsia="Verdana" w:hAnsi="Calibri" w:cs="Verdana"/>
                <w:color w:val="1F3864"/>
                <w:sz w:val="24"/>
              </w:rPr>
              <w:t xml:space="preserve">    </w:t>
            </w:r>
            <w:r w:rsidR="004B4263"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array associativi</w:t>
            </w:r>
          </w:p>
          <w:p w:rsidR="004B4263" w:rsidRPr="00810D97" w:rsidRDefault="00810D97" w:rsidP="004B4263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>
              <w:rPr>
                <w:rFonts w:ascii="Calibri" w:eastAsia="Verdana" w:hAnsi="Calibri" w:cs="Verdana"/>
                <w:color w:val="1F3864"/>
                <w:sz w:val="24"/>
              </w:rPr>
              <w:t>F</w:t>
            </w:r>
            <w:r w:rsidR="004B4263" w:rsidRPr="00810D97">
              <w:rPr>
                <w:rFonts w:ascii="Calibri" w:eastAsia="Verdana" w:hAnsi="Calibri" w:cs="Verdana"/>
                <w:color w:val="1F3864"/>
                <w:sz w:val="24"/>
              </w:rPr>
              <w:t>unzioni di gestione di stringhe</w:t>
            </w:r>
          </w:p>
          <w:p w:rsidR="004B4263" w:rsidRPr="00810D97" w:rsidRDefault="004B4263" w:rsidP="004B4263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lastRenderedPageBreak/>
              <w:t>Le sessioni</w:t>
            </w:r>
          </w:p>
          <w:p w:rsidR="00964FBA" w:rsidRPr="00810D97" w:rsidRDefault="004B4263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File</w:t>
            </w:r>
          </w:p>
          <w:p w:rsidR="00964FBA" w:rsidRPr="007C54DD" w:rsidRDefault="00964FBA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b/>
                <w:color w:val="1F3864"/>
                <w:sz w:val="24"/>
                <w:u w:val="single"/>
              </w:rPr>
            </w:pPr>
            <w:r w:rsidRPr="007C54DD">
              <w:rPr>
                <w:rFonts w:ascii="Calibri" w:eastAsia="Verdana" w:hAnsi="Calibri" w:cs="Verdana"/>
                <w:b/>
                <w:color w:val="1F3864"/>
                <w:sz w:val="24"/>
                <w:u w:val="single"/>
              </w:rPr>
              <w:t>La progettazione di una ba</w:t>
            </w:r>
            <w:r w:rsidR="007C54DD">
              <w:rPr>
                <w:rFonts w:ascii="Calibri" w:eastAsia="Verdana" w:hAnsi="Calibri" w:cs="Verdana"/>
                <w:b/>
                <w:color w:val="1F3864"/>
                <w:sz w:val="24"/>
                <w:u w:val="single"/>
              </w:rPr>
              <w:t xml:space="preserve">se di dati </w:t>
            </w:r>
          </w:p>
          <w:p w:rsidR="00964FBA" w:rsidRPr="00810D97" w:rsidRDefault="00964FBA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Progettazione di database</w:t>
            </w:r>
          </w:p>
          <w:p w:rsidR="00964FBA" w:rsidRPr="00810D97" w:rsidRDefault="00964FBA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Basi di dati: proprietà e caratteristiche</w:t>
            </w:r>
          </w:p>
          <w:p w:rsidR="00964FBA" w:rsidRPr="00810D97" w:rsidRDefault="00964FBA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Indipendenza logica e fisica dei dati</w:t>
            </w:r>
          </w:p>
          <w:p w:rsidR="00964FBA" w:rsidRPr="00810D97" w:rsidRDefault="00964FBA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Gestione del data base tramite DBMS</w:t>
            </w:r>
          </w:p>
          <w:p w:rsidR="00964FBA" w:rsidRPr="00810D97" w:rsidRDefault="00964FBA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I tre livelli di astrazione (concettuale, logico e fisico)</w:t>
            </w:r>
          </w:p>
          <w:p w:rsidR="00964FBA" w:rsidRPr="00810D97" w:rsidRDefault="00964FBA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Interfaccia tra DBMS e utente</w:t>
            </w:r>
          </w:p>
          <w:p w:rsidR="00964FBA" w:rsidRPr="00810D97" w:rsidRDefault="00964FBA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 DDL DML QL</w:t>
            </w:r>
          </w:p>
          <w:p w:rsidR="00964FBA" w:rsidRPr="00810D97" w:rsidRDefault="00964FBA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Modello E/R come modello concettuale</w:t>
            </w:r>
          </w:p>
          <w:p w:rsidR="00964FBA" w:rsidRPr="00810D97" w:rsidRDefault="00964FBA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 entità, chiavi, associazioni, attributi, cardinalità, regole di lettura</w:t>
            </w:r>
          </w:p>
          <w:p w:rsidR="00964FBA" w:rsidRPr="00810D97" w:rsidRDefault="00964FBA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Modello logico</w:t>
            </w:r>
          </w:p>
          <w:p w:rsidR="00964FBA" w:rsidRPr="00810D97" w:rsidRDefault="00964FBA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 gerarchico, reticolare, relazionale</w:t>
            </w:r>
          </w:p>
          <w:p w:rsidR="00964FBA" w:rsidRPr="00810D97" w:rsidRDefault="00964FBA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Modello relazionale</w:t>
            </w:r>
          </w:p>
          <w:p w:rsidR="00964FBA" w:rsidRPr="00810D97" w:rsidRDefault="00964FBA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 Regole di derivazione del modello logico relazionale</w:t>
            </w:r>
          </w:p>
          <w:p w:rsidR="00964FBA" w:rsidRPr="00810D97" w:rsidRDefault="00964FBA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 Chiavi primarie e chiavi esterne</w:t>
            </w:r>
          </w:p>
          <w:p w:rsidR="00964FBA" w:rsidRPr="00810D97" w:rsidRDefault="00964FBA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 Operatori relazionali (selezione, proiezione e join)</w:t>
            </w:r>
          </w:p>
          <w:p w:rsidR="00964FBA" w:rsidRPr="00810D97" w:rsidRDefault="00964FBA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 Regole di integrità dei dati (inserzione, cancellazione e modifica)</w:t>
            </w:r>
          </w:p>
          <w:p w:rsidR="00964FBA" w:rsidRPr="00810D97" w:rsidRDefault="00964FBA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 Viste</w:t>
            </w:r>
          </w:p>
          <w:p w:rsidR="00964FBA" w:rsidRPr="00810D97" w:rsidRDefault="00964FBA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Normalizzazione di una base di dati</w:t>
            </w:r>
          </w:p>
          <w:p w:rsidR="00964FBA" w:rsidRPr="00810D97" w:rsidRDefault="00964FBA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 Prima forma normale</w:t>
            </w:r>
          </w:p>
          <w:p w:rsidR="00964FBA" w:rsidRPr="00810D97" w:rsidRDefault="00964FBA" w:rsidP="00964FBA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 Seconda forma normale</w:t>
            </w:r>
          </w:p>
          <w:p w:rsidR="00056FB5" w:rsidRPr="00810D97" w:rsidRDefault="00964FBA" w:rsidP="00056FB5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 Terza forma normale</w:t>
            </w:r>
          </w:p>
          <w:p w:rsidR="00056FB5" w:rsidRPr="007C54DD" w:rsidRDefault="00056FB5" w:rsidP="00056FB5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b/>
                <w:color w:val="1F3864"/>
                <w:sz w:val="24"/>
                <w:u w:val="single"/>
              </w:rPr>
            </w:pPr>
            <w:r w:rsidRPr="007C54DD">
              <w:rPr>
                <w:rFonts w:ascii="Calibri" w:eastAsia="Verdana" w:hAnsi="Calibri" w:cs="Verdana"/>
                <w:b/>
                <w:color w:val="1F3864"/>
                <w:sz w:val="24"/>
                <w:u w:val="single"/>
              </w:rPr>
              <w:t>Linguaggi per basi d</w:t>
            </w:r>
            <w:r w:rsidR="007C54DD">
              <w:rPr>
                <w:rFonts w:ascii="Calibri" w:eastAsia="Verdana" w:hAnsi="Calibri" w:cs="Verdana"/>
                <w:b/>
                <w:color w:val="1F3864"/>
                <w:sz w:val="24"/>
                <w:u w:val="single"/>
              </w:rPr>
              <w:t>i dati: SQL</w:t>
            </w:r>
          </w:p>
          <w:p w:rsidR="00056FB5" w:rsidRPr="00810D97" w:rsidRDefault="00056FB5" w:rsidP="00056FB5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Ambiente DBMS </w:t>
            </w:r>
            <w:proofErr w:type="spellStart"/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MySql</w:t>
            </w:r>
            <w:proofErr w:type="spellEnd"/>
          </w:p>
          <w:p w:rsidR="00056FB5" w:rsidRPr="00810D97" w:rsidRDefault="00056FB5" w:rsidP="00056FB5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Il formato dei comandi SQL</w:t>
            </w:r>
          </w:p>
          <w:p w:rsidR="00056FB5" w:rsidRPr="00810D97" w:rsidRDefault="00056FB5" w:rsidP="00056FB5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Identificatori e tipi di dati</w:t>
            </w:r>
          </w:p>
          <w:p w:rsidR="00056FB5" w:rsidRPr="00810D97" w:rsidRDefault="00056FB5" w:rsidP="00056FB5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La definizione delle tabelle</w:t>
            </w:r>
          </w:p>
          <w:p w:rsidR="00056FB5" w:rsidRPr="00810D97" w:rsidRDefault="00056FB5" w:rsidP="00056FB5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Integrità dei dati</w:t>
            </w:r>
          </w:p>
          <w:p w:rsidR="00056FB5" w:rsidRPr="00810D97" w:rsidRDefault="00056FB5" w:rsidP="00056FB5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I comandi per la manipolazione dei dati: inserimento, cancellazione e modifica delle righe di una tabella</w:t>
            </w:r>
          </w:p>
          <w:p w:rsidR="00056FB5" w:rsidRPr="00810D97" w:rsidRDefault="00056FB5" w:rsidP="00056FB5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Le interrogazioni</w:t>
            </w:r>
          </w:p>
          <w:p w:rsidR="00056FB5" w:rsidRPr="00810D97" w:rsidRDefault="00056FB5" w:rsidP="00056FB5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Join, self join e join esterne</w:t>
            </w:r>
          </w:p>
          <w:p w:rsidR="00056FB5" w:rsidRPr="00810D97" w:rsidRDefault="00056FB5" w:rsidP="00056FB5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Le funzioni di aggregazione</w:t>
            </w:r>
          </w:p>
          <w:p w:rsidR="00056FB5" w:rsidRPr="00810D97" w:rsidRDefault="00056FB5" w:rsidP="00056FB5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Ordinamenti e raggruppamenti</w:t>
            </w:r>
          </w:p>
          <w:p w:rsidR="00056FB5" w:rsidRPr="00810D97" w:rsidRDefault="00056FB5" w:rsidP="00056FB5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Caricamento dei dati da file esterni</w:t>
            </w:r>
          </w:p>
          <w:p w:rsidR="00056FB5" w:rsidRPr="00810D97" w:rsidRDefault="00056FB5" w:rsidP="00056FB5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Le viste</w:t>
            </w:r>
          </w:p>
          <w:p w:rsidR="00056FB5" w:rsidRPr="00810D97" w:rsidRDefault="00056FB5" w:rsidP="00056FB5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proofErr w:type="spellStart"/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SubQuery</w:t>
            </w:r>
            <w:proofErr w:type="spellEnd"/>
          </w:p>
          <w:p w:rsidR="00056FB5" w:rsidRPr="00810D97" w:rsidRDefault="00056FB5" w:rsidP="00056FB5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Amministrazione degli utenti e permessi di accesso ai dati</w:t>
            </w:r>
          </w:p>
          <w:p w:rsidR="00056FB5" w:rsidRPr="00810D97" w:rsidRDefault="00056FB5" w:rsidP="00056FB5">
            <w:pPr>
              <w:pStyle w:val="TableParagraph"/>
              <w:tabs>
                <w:tab w:val="left" w:pos="1190"/>
                <w:tab w:val="left" w:pos="1191"/>
              </w:tabs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 GRANT REVOKE</w:t>
            </w:r>
          </w:p>
          <w:p w:rsidR="00056FB5" w:rsidRPr="00810D97" w:rsidRDefault="00056FB5" w:rsidP="00056FB5">
            <w:pPr>
              <w:spacing w:after="0"/>
              <w:rPr>
                <w:rFonts w:ascii="Calibri" w:eastAsia="Verdana" w:hAnsi="Calibri" w:cs="Verdana"/>
                <w:color w:val="1F3864"/>
                <w:szCs w:val="22"/>
              </w:rPr>
            </w:pPr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lastRenderedPageBreak/>
              <w:t xml:space="preserve">Ambiente grafico per le </w:t>
            </w:r>
            <w:proofErr w:type="spellStart"/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>query</w:t>
            </w:r>
            <w:proofErr w:type="spellEnd"/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 xml:space="preserve"> e l’amministrazione di </w:t>
            </w:r>
            <w:proofErr w:type="spellStart"/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>MySql</w:t>
            </w:r>
            <w:proofErr w:type="spellEnd"/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 xml:space="preserve"> con </w:t>
            </w:r>
            <w:proofErr w:type="spellStart"/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>phpMyAdmin</w:t>
            </w:r>
            <w:proofErr w:type="spellEnd"/>
          </w:p>
          <w:p w:rsidR="00056FB5" w:rsidRPr="00810D97" w:rsidRDefault="00056FB5" w:rsidP="00056FB5">
            <w:pPr>
              <w:tabs>
                <w:tab w:val="left" w:pos="806"/>
              </w:tabs>
              <w:spacing w:after="0"/>
              <w:rPr>
                <w:rFonts w:ascii="Calibri" w:eastAsia="Verdana" w:hAnsi="Calibri" w:cs="Verdana"/>
                <w:color w:val="1F3864"/>
                <w:szCs w:val="22"/>
              </w:rPr>
            </w:pPr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 xml:space="preserve">L’ambiente di </w:t>
            </w:r>
            <w:proofErr w:type="spellStart"/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>phpMyAdmin</w:t>
            </w:r>
            <w:proofErr w:type="spellEnd"/>
          </w:p>
          <w:p w:rsidR="00056FB5" w:rsidRPr="00810D97" w:rsidRDefault="00056FB5" w:rsidP="00056FB5">
            <w:pPr>
              <w:tabs>
                <w:tab w:val="left" w:pos="806"/>
              </w:tabs>
              <w:spacing w:after="0"/>
              <w:rPr>
                <w:rFonts w:ascii="Calibri" w:eastAsia="Verdana" w:hAnsi="Calibri" w:cs="Verdana"/>
                <w:color w:val="1F3864"/>
                <w:szCs w:val="22"/>
              </w:rPr>
            </w:pPr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>La definizione delle tabelle</w:t>
            </w:r>
          </w:p>
          <w:p w:rsidR="00056FB5" w:rsidRPr="00810D97" w:rsidRDefault="00056FB5" w:rsidP="00056FB5">
            <w:pPr>
              <w:tabs>
                <w:tab w:val="left" w:pos="971"/>
              </w:tabs>
              <w:spacing w:before="16" w:after="0"/>
              <w:rPr>
                <w:rFonts w:ascii="Calibri" w:eastAsia="Verdana" w:hAnsi="Calibri" w:cs="Verdana"/>
                <w:color w:val="1F3864"/>
                <w:szCs w:val="22"/>
              </w:rPr>
            </w:pPr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>Importazione di dati da file esterni ed esportazione di tabelle in file esterni</w:t>
            </w:r>
          </w:p>
          <w:p w:rsidR="00056FB5" w:rsidRPr="00810D97" w:rsidRDefault="00056FB5" w:rsidP="00056FB5">
            <w:pPr>
              <w:tabs>
                <w:tab w:val="left" w:pos="971"/>
              </w:tabs>
              <w:spacing w:before="19" w:after="0"/>
              <w:rPr>
                <w:rFonts w:ascii="Calibri" w:eastAsia="Verdana" w:hAnsi="Calibri" w:cs="Verdana"/>
                <w:color w:val="1F3864"/>
                <w:szCs w:val="22"/>
              </w:rPr>
            </w:pPr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>Interrogazioni sul database</w:t>
            </w:r>
          </w:p>
          <w:p w:rsidR="00056FB5" w:rsidRPr="00810D97" w:rsidRDefault="00056FB5" w:rsidP="00056FB5">
            <w:pPr>
              <w:tabs>
                <w:tab w:val="left" w:pos="971"/>
              </w:tabs>
              <w:spacing w:before="17" w:after="0"/>
              <w:rPr>
                <w:rFonts w:ascii="Calibri" w:eastAsia="Verdana" w:hAnsi="Calibri" w:cs="Verdana"/>
                <w:color w:val="1F3864"/>
                <w:szCs w:val="22"/>
              </w:rPr>
            </w:pPr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>Amministrazione degli utenti</w:t>
            </w:r>
          </w:p>
          <w:p w:rsidR="00D04495" w:rsidRPr="007C54DD" w:rsidRDefault="00CC7204" w:rsidP="00D04495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b/>
                <w:color w:val="1F3864"/>
                <w:sz w:val="24"/>
                <w:u w:val="single"/>
              </w:rPr>
            </w:pPr>
            <w:r w:rsidRPr="007C54DD">
              <w:rPr>
                <w:rFonts w:ascii="Calibri" w:eastAsia="Verdana" w:hAnsi="Calibri" w:cs="Verdana"/>
                <w:b/>
                <w:color w:val="1F3864"/>
                <w:sz w:val="24"/>
                <w:u w:val="single"/>
              </w:rPr>
              <w:t>App</w:t>
            </w:r>
            <w:r w:rsidR="007C54DD" w:rsidRPr="007C54DD">
              <w:rPr>
                <w:rFonts w:ascii="Calibri" w:eastAsia="Verdana" w:hAnsi="Calibri" w:cs="Verdana"/>
                <w:b/>
                <w:color w:val="1F3864"/>
                <w:sz w:val="24"/>
                <w:u w:val="single"/>
              </w:rPr>
              <w:t xml:space="preserve">licazioni web dinamiche </w:t>
            </w:r>
          </w:p>
          <w:p w:rsidR="00CC7204" w:rsidRPr="00810D97" w:rsidRDefault="00CC7204" w:rsidP="00810D97">
            <w:pPr>
              <w:tabs>
                <w:tab w:val="left" w:pos="971"/>
              </w:tabs>
              <w:spacing w:before="19" w:after="0"/>
              <w:rPr>
                <w:rFonts w:ascii="Calibri" w:eastAsia="Verdana" w:hAnsi="Calibri" w:cs="Verdana"/>
                <w:color w:val="1F3864"/>
                <w:szCs w:val="22"/>
              </w:rPr>
            </w:pPr>
            <w:r>
              <w:rPr>
                <w:rFonts w:ascii="Verdana"/>
                <w:sz w:val="18"/>
              </w:rPr>
              <w:t xml:space="preserve"> </w:t>
            </w:r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>Data base in rete con le pagine PHP</w:t>
            </w:r>
          </w:p>
          <w:p w:rsidR="00CC7204" w:rsidRPr="00810D97" w:rsidRDefault="00D04495" w:rsidP="00810D97">
            <w:pPr>
              <w:tabs>
                <w:tab w:val="left" w:pos="971"/>
              </w:tabs>
              <w:spacing w:before="19" w:after="0"/>
              <w:rPr>
                <w:rFonts w:ascii="Calibri" w:eastAsia="Verdana" w:hAnsi="Calibri" w:cs="Verdana"/>
                <w:color w:val="1F3864"/>
                <w:szCs w:val="22"/>
              </w:rPr>
            </w:pPr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 xml:space="preserve"> </w:t>
            </w:r>
            <w:r w:rsidR="00CC7204" w:rsidRPr="00810D97">
              <w:rPr>
                <w:rFonts w:ascii="Calibri" w:eastAsia="Verdana" w:hAnsi="Calibri" w:cs="Verdana"/>
                <w:color w:val="1F3864"/>
                <w:szCs w:val="22"/>
              </w:rPr>
              <w:t>Interazione con l’utente tramite i moduli HTML</w:t>
            </w:r>
          </w:p>
          <w:p w:rsidR="00CC7204" w:rsidRPr="00810D97" w:rsidRDefault="00CC7204" w:rsidP="00810D97">
            <w:pPr>
              <w:tabs>
                <w:tab w:val="left" w:pos="971"/>
              </w:tabs>
              <w:spacing w:before="19" w:after="0"/>
              <w:rPr>
                <w:rFonts w:ascii="Calibri" w:eastAsia="Verdana" w:hAnsi="Calibri" w:cs="Verdana"/>
                <w:color w:val="1F3864"/>
                <w:szCs w:val="22"/>
              </w:rPr>
            </w:pPr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 xml:space="preserve"> Passaggio di parametri</w:t>
            </w:r>
          </w:p>
          <w:p w:rsidR="00810D97" w:rsidRDefault="00D04495" w:rsidP="00810D97">
            <w:pPr>
              <w:tabs>
                <w:tab w:val="left" w:pos="971"/>
              </w:tabs>
              <w:spacing w:before="19" w:after="0"/>
              <w:rPr>
                <w:rFonts w:ascii="Calibri" w:eastAsia="Verdana" w:hAnsi="Calibri" w:cs="Verdana"/>
                <w:color w:val="1F3864"/>
                <w:szCs w:val="22"/>
              </w:rPr>
            </w:pPr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 xml:space="preserve"> </w:t>
            </w:r>
            <w:r w:rsidR="00CC7204" w:rsidRPr="00810D97">
              <w:rPr>
                <w:rFonts w:ascii="Calibri" w:eastAsia="Verdana" w:hAnsi="Calibri" w:cs="Verdana"/>
                <w:color w:val="1F3864"/>
                <w:szCs w:val="22"/>
              </w:rPr>
              <w:t xml:space="preserve">Connessione ai database </w:t>
            </w:r>
            <w:proofErr w:type="spellStart"/>
            <w:r w:rsidR="00CC7204" w:rsidRPr="00810D97">
              <w:rPr>
                <w:rFonts w:ascii="Calibri" w:eastAsia="Verdana" w:hAnsi="Calibri" w:cs="Verdana"/>
                <w:color w:val="1F3864"/>
                <w:szCs w:val="22"/>
              </w:rPr>
              <w:t>MySql</w:t>
            </w:r>
            <w:proofErr w:type="spellEnd"/>
            <w:r w:rsidR="00CC7204" w:rsidRPr="00810D97">
              <w:rPr>
                <w:rFonts w:ascii="Calibri" w:eastAsia="Verdana" w:hAnsi="Calibri" w:cs="Verdana"/>
                <w:color w:val="1F3864"/>
                <w:szCs w:val="22"/>
              </w:rPr>
              <w:t xml:space="preserve"> tramite script </w:t>
            </w:r>
            <w:proofErr w:type="spellStart"/>
            <w:r w:rsidR="00CC7204" w:rsidRPr="00810D97">
              <w:rPr>
                <w:rFonts w:ascii="Calibri" w:eastAsia="Verdana" w:hAnsi="Calibri" w:cs="Verdana"/>
                <w:color w:val="1F3864"/>
                <w:szCs w:val="22"/>
              </w:rPr>
              <w:t>Php</w:t>
            </w:r>
            <w:proofErr w:type="spellEnd"/>
            <w:r w:rsidR="00CC7204" w:rsidRPr="00810D97">
              <w:rPr>
                <w:rFonts w:ascii="Calibri" w:eastAsia="Verdana" w:hAnsi="Calibri" w:cs="Verdana"/>
                <w:color w:val="1F3864"/>
                <w:szCs w:val="22"/>
              </w:rPr>
              <w:t xml:space="preserve">, interfaccia grafica </w:t>
            </w:r>
            <w:proofErr w:type="spellStart"/>
            <w:r w:rsidR="00CC7204" w:rsidRPr="00810D97">
              <w:rPr>
                <w:rFonts w:ascii="Calibri" w:eastAsia="Verdana" w:hAnsi="Calibri" w:cs="Verdana"/>
                <w:color w:val="1F3864"/>
                <w:szCs w:val="22"/>
              </w:rPr>
              <w:t>phpMyAdmin</w:t>
            </w:r>
            <w:proofErr w:type="spellEnd"/>
            <w:r w:rsidR="00CC7204" w:rsidRPr="00810D97">
              <w:rPr>
                <w:rFonts w:ascii="Calibri" w:eastAsia="Verdana" w:hAnsi="Calibri" w:cs="Verdana"/>
                <w:color w:val="1F3864"/>
                <w:szCs w:val="22"/>
              </w:rPr>
              <w:t xml:space="preserve"> e tramite </w:t>
            </w:r>
            <w:r w:rsidR="00810D97">
              <w:rPr>
                <w:rFonts w:ascii="Calibri" w:eastAsia="Verdana" w:hAnsi="Calibri" w:cs="Verdana"/>
                <w:color w:val="1F3864"/>
                <w:szCs w:val="22"/>
              </w:rPr>
              <w:t xml:space="preserve">  </w:t>
            </w:r>
          </w:p>
          <w:p w:rsidR="00CC7204" w:rsidRPr="00810D97" w:rsidRDefault="00810D97" w:rsidP="00810D97">
            <w:pPr>
              <w:tabs>
                <w:tab w:val="left" w:pos="971"/>
              </w:tabs>
              <w:spacing w:before="19" w:after="0"/>
              <w:rPr>
                <w:rFonts w:ascii="Calibri" w:eastAsia="Verdana" w:hAnsi="Calibri" w:cs="Verdana"/>
                <w:color w:val="1F3864"/>
                <w:szCs w:val="22"/>
              </w:rPr>
            </w:pPr>
            <w:r>
              <w:rPr>
                <w:rFonts w:ascii="Calibri" w:eastAsia="Verdana" w:hAnsi="Calibri" w:cs="Verdana"/>
                <w:color w:val="1F3864"/>
                <w:szCs w:val="22"/>
              </w:rPr>
              <w:t xml:space="preserve">  </w:t>
            </w:r>
            <w:r w:rsidR="00CC7204" w:rsidRPr="00810D97">
              <w:rPr>
                <w:rFonts w:ascii="Calibri" w:eastAsia="Verdana" w:hAnsi="Calibri" w:cs="Verdana"/>
                <w:color w:val="1F3864"/>
                <w:szCs w:val="22"/>
              </w:rPr>
              <w:t>linea di    comando</w:t>
            </w:r>
          </w:p>
          <w:p w:rsidR="00CC7204" w:rsidRPr="00810D97" w:rsidRDefault="00D04495" w:rsidP="00810D97">
            <w:pPr>
              <w:tabs>
                <w:tab w:val="left" w:pos="971"/>
              </w:tabs>
              <w:spacing w:before="19" w:after="0"/>
              <w:rPr>
                <w:rFonts w:ascii="Calibri" w:eastAsia="Verdana" w:hAnsi="Calibri" w:cs="Verdana"/>
                <w:color w:val="1F3864"/>
                <w:szCs w:val="22"/>
              </w:rPr>
            </w:pPr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 xml:space="preserve"> </w:t>
            </w:r>
            <w:r w:rsidR="00CC7204" w:rsidRPr="00810D97">
              <w:rPr>
                <w:rFonts w:ascii="Calibri" w:eastAsia="Verdana" w:hAnsi="Calibri" w:cs="Verdana"/>
                <w:color w:val="1F3864"/>
                <w:szCs w:val="22"/>
              </w:rPr>
              <w:t>Operazioni di manipolazione sul database in rete tramite approccio procedurale e ad oggetti</w:t>
            </w:r>
          </w:p>
          <w:p w:rsidR="00CC7204" w:rsidRPr="00810D97" w:rsidRDefault="00D04495" w:rsidP="00810D97">
            <w:pPr>
              <w:tabs>
                <w:tab w:val="left" w:pos="971"/>
              </w:tabs>
              <w:spacing w:before="19" w:after="0"/>
              <w:rPr>
                <w:rFonts w:ascii="Calibri" w:eastAsia="Verdana" w:hAnsi="Calibri" w:cs="Verdana"/>
                <w:color w:val="1F3864"/>
                <w:szCs w:val="22"/>
              </w:rPr>
            </w:pPr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 xml:space="preserve">  </w:t>
            </w:r>
            <w:r w:rsidR="00CC7204" w:rsidRPr="00810D97">
              <w:rPr>
                <w:rFonts w:ascii="Calibri" w:eastAsia="Verdana" w:hAnsi="Calibri" w:cs="Verdana"/>
                <w:color w:val="1F3864"/>
                <w:szCs w:val="22"/>
              </w:rPr>
              <w:t>Le interrogazioni al database in rete tramite approccio procedurale e ad oggetti</w:t>
            </w:r>
          </w:p>
          <w:p w:rsidR="0057259B" w:rsidRPr="00810D97" w:rsidRDefault="00CC7204" w:rsidP="00AF4AC7">
            <w:pPr>
              <w:tabs>
                <w:tab w:val="left" w:pos="971"/>
              </w:tabs>
              <w:spacing w:before="19" w:after="0"/>
              <w:rPr>
                <w:rFonts w:ascii="Calibri" w:eastAsia="Verdana" w:hAnsi="Calibri" w:cs="Verdana"/>
                <w:color w:val="1F3864"/>
                <w:szCs w:val="22"/>
              </w:rPr>
            </w:pPr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 xml:space="preserve">  Operazioni sul database con parametri forniti da moduli</w:t>
            </w:r>
          </w:p>
          <w:p w:rsidR="0057259B" w:rsidRPr="0057259B" w:rsidRDefault="0057259B" w:rsidP="0057259B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Verdana" w:hAnsi="Verdana"/>
                <w:b/>
                <w:sz w:val="18"/>
                <w:u w:val="single"/>
              </w:rPr>
            </w:pPr>
          </w:p>
          <w:p w:rsidR="0057259B" w:rsidRPr="005076B3" w:rsidRDefault="0057259B" w:rsidP="0057259B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b/>
                <w:color w:val="1F3864"/>
                <w:u w:val="single"/>
              </w:rPr>
            </w:pPr>
            <w:r w:rsidRPr="005076B3">
              <w:rPr>
                <w:rFonts w:ascii="Calibri" w:eastAsia="Verdana" w:hAnsi="Calibri" w:cs="Verdana"/>
                <w:b/>
                <w:color w:val="1F3864"/>
                <w:u w:val="single"/>
              </w:rPr>
              <w:t xml:space="preserve">SVILUPPO DI APPLICAZIONI IN AMBIENTE VISUALE AD OGGETTI (MICROSOFT VISUAL </w:t>
            </w:r>
            <w:proofErr w:type="gramStart"/>
            <w:r w:rsidRPr="005076B3">
              <w:rPr>
                <w:rFonts w:ascii="Calibri" w:eastAsia="Verdana" w:hAnsi="Calibri" w:cs="Verdana"/>
                <w:b/>
                <w:color w:val="1F3864"/>
                <w:u w:val="single"/>
              </w:rPr>
              <w:t>STUDIO )</w:t>
            </w:r>
            <w:proofErr w:type="gramEnd"/>
          </w:p>
          <w:p w:rsidR="0057259B" w:rsidRPr="00810D97" w:rsidRDefault="0057259B" w:rsidP="0057259B">
            <w:pPr>
              <w:spacing w:after="0"/>
              <w:rPr>
                <w:rFonts w:ascii="Calibri" w:eastAsia="Verdana" w:hAnsi="Calibri" w:cs="Verdana"/>
                <w:color w:val="1F3864"/>
                <w:szCs w:val="22"/>
              </w:rPr>
            </w:pPr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 xml:space="preserve">Spiegazioni ed esercitazioni sulle classi per la gestione avanzata delle sorgenti di dati </w:t>
            </w:r>
            <w:proofErr w:type="spellStart"/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>DataSet</w:t>
            </w:r>
            <w:proofErr w:type="spellEnd"/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>/</w:t>
            </w:r>
            <w:proofErr w:type="spellStart"/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>DataGridView</w:t>
            </w:r>
            <w:proofErr w:type="spellEnd"/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>/</w:t>
            </w:r>
            <w:proofErr w:type="spellStart"/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>DataTable</w:t>
            </w:r>
            <w:proofErr w:type="spellEnd"/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>/</w:t>
            </w:r>
            <w:proofErr w:type="spellStart"/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>BindingSource</w:t>
            </w:r>
            <w:proofErr w:type="spellEnd"/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>.</w:t>
            </w:r>
          </w:p>
          <w:p w:rsidR="0057259B" w:rsidRPr="00810D97" w:rsidRDefault="0057259B" w:rsidP="0057259B">
            <w:pPr>
              <w:spacing w:after="0"/>
              <w:rPr>
                <w:rFonts w:ascii="Calibri" w:eastAsia="Verdana" w:hAnsi="Calibri" w:cs="Verdana"/>
                <w:color w:val="1F3864"/>
                <w:szCs w:val="22"/>
              </w:rPr>
            </w:pPr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 xml:space="preserve">Creazione di </w:t>
            </w:r>
            <w:proofErr w:type="spellStart"/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>DataSet</w:t>
            </w:r>
            <w:proofErr w:type="spellEnd"/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 xml:space="preserve"> non tipizzati e tipizzati.</w:t>
            </w:r>
          </w:p>
          <w:p w:rsidR="0057259B" w:rsidRPr="00810D97" w:rsidRDefault="0057259B" w:rsidP="0057259B">
            <w:pPr>
              <w:spacing w:after="0"/>
              <w:rPr>
                <w:rFonts w:ascii="Calibri" w:eastAsia="Verdana" w:hAnsi="Calibri" w:cs="Verdana"/>
                <w:color w:val="1F3864"/>
                <w:szCs w:val="22"/>
              </w:rPr>
            </w:pPr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 xml:space="preserve">Classe Adapter per la </w:t>
            </w:r>
            <w:r w:rsidR="00A82715">
              <w:rPr>
                <w:rFonts w:ascii="Calibri" w:eastAsia="Verdana" w:hAnsi="Calibri" w:cs="Verdana"/>
                <w:color w:val="1F3864"/>
                <w:szCs w:val="22"/>
              </w:rPr>
              <w:t>connessione con un database SQL</w:t>
            </w:r>
            <w:bookmarkStart w:id="0" w:name="_GoBack"/>
            <w:bookmarkEnd w:id="0"/>
          </w:p>
          <w:p w:rsidR="0057259B" w:rsidRDefault="0057259B" w:rsidP="0057259B">
            <w:pPr>
              <w:spacing w:after="0"/>
              <w:rPr>
                <w:rFonts w:ascii="Calibri" w:eastAsia="Verdana" w:hAnsi="Calibri" w:cs="Verdana"/>
                <w:color w:val="1F3864"/>
                <w:szCs w:val="22"/>
              </w:rPr>
            </w:pPr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>Utilizzo di M.S Access Tramite funzioni C# mappate con Adapter</w:t>
            </w:r>
          </w:p>
          <w:p w:rsidR="00EF1DBF" w:rsidRPr="00A82715" w:rsidRDefault="00EF1DBF" w:rsidP="0057259B">
            <w:pPr>
              <w:spacing w:after="0"/>
              <w:rPr>
                <w:rFonts w:ascii="Calibri" w:eastAsia="Verdana" w:hAnsi="Calibri" w:cs="Verdana"/>
                <w:b/>
                <w:color w:val="1F3864"/>
                <w:szCs w:val="22"/>
              </w:rPr>
            </w:pPr>
          </w:p>
          <w:p w:rsidR="00EF1DBF" w:rsidRPr="00A82715" w:rsidRDefault="00EF1DBF" w:rsidP="00EF1DBF">
            <w:pPr>
              <w:spacing w:line="480" w:lineRule="auto"/>
              <w:jc w:val="both"/>
              <w:rPr>
                <w:rFonts w:ascii="Calibri" w:eastAsia="Verdana" w:hAnsi="Calibri" w:cs="Verdana"/>
                <w:b/>
                <w:i/>
                <w:color w:val="1F3864"/>
                <w:sz w:val="22"/>
                <w:szCs w:val="22"/>
              </w:rPr>
            </w:pPr>
            <w:r w:rsidRPr="00A82715">
              <w:rPr>
                <w:rFonts w:ascii="Calibri" w:eastAsia="Verdana" w:hAnsi="Calibri" w:cs="Verdana"/>
                <w:b/>
                <w:i/>
                <w:color w:val="1F3864"/>
                <w:sz w:val="22"/>
                <w:szCs w:val="22"/>
              </w:rPr>
              <w:t>I SEGUENTI ARGOMENTI SARANNO TRATTATI DOPO IL 6 MAGGIO 2022</w:t>
            </w:r>
          </w:p>
          <w:p w:rsidR="00EF1DBF" w:rsidRPr="00810D97" w:rsidRDefault="00EF1DBF" w:rsidP="00EF1DBF">
            <w:pPr>
              <w:tabs>
                <w:tab w:val="left" w:pos="971"/>
              </w:tabs>
              <w:spacing w:before="19" w:after="0"/>
              <w:rPr>
                <w:rFonts w:ascii="Calibri" w:eastAsia="Verdana" w:hAnsi="Calibri" w:cs="Verdana"/>
                <w:color w:val="1F3864"/>
                <w:szCs w:val="22"/>
              </w:rPr>
            </w:pPr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>Operazioni di manipolazione sul database in rete tramite approccio procedurale e ad oggetti</w:t>
            </w:r>
          </w:p>
          <w:p w:rsidR="00EF1DBF" w:rsidRPr="00810D97" w:rsidRDefault="00EF1DBF" w:rsidP="00EF1DBF">
            <w:pPr>
              <w:tabs>
                <w:tab w:val="left" w:pos="971"/>
              </w:tabs>
              <w:spacing w:before="19" w:after="0"/>
              <w:rPr>
                <w:rFonts w:ascii="Calibri" w:eastAsia="Verdana" w:hAnsi="Calibri" w:cs="Verdana"/>
                <w:color w:val="1F3864"/>
                <w:szCs w:val="22"/>
              </w:rPr>
            </w:pPr>
            <w:r w:rsidRPr="00810D97">
              <w:rPr>
                <w:rFonts w:ascii="Calibri" w:eastAsia="Verdana" w:hAnsi="Calibri" w:cs="Verdana"/>
                <w:color w:val="1F3864"/>
                <w:szCs w:val="22"/>
              </w:rPr>
              <w:t>Le interrogazioni al database in rete tramite approccio procedurale e ad oggetti</w:t>
            </w:r>
          </w:p>
          <w:p w:rsidR="00EF1DBF" w:rsidRPr="00810D97" w:rsidRDefault="00EF1DBF" w:rsidP="00EF1DBF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Le viste</w:t>
            </w:r>
          </w:p>
          <w:p w:rsidR="00EF1DBF" w:rsidRPr="00810D97" w:rsidRDefault="00EF1DBF" w:rsidP="00EF1DBF">
            <w:pPr>
              <w:pStyle w:val="TableParagraph"/>
              <w:tabs>
                <w:tab w:val="left" w:pos="1190"/>
                <w:tab w:val="left" w:pos="1191"/>
              </w:tabs>
              <w:spacing w:before="15"/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>Amministrazione degli utenti e permessi di accesso ai dati</w:t>
            </w:r>
          </w:p>
          <w:p w:rsidR="00EF1DBF" w:rsidRPr="00810D97" w:rsidRDefault="00EF1DBF" w:rsidP="00EF1DBF">
            <w:pPr>
              <w:pStyle w:val="TableParagraph"/>
              <w:tabs>
                <w:tab w:val="left" w:pos="1190"/>
                <w:tab w:val="left" w:pos="1191"/>
              </w:tabs>
              <w:rPr>
                <w:rFonts w:ascii="Calibri" w:eastAsia="Verdana" w:hAnsi="Calibri" w:cs="Verdana"/>
                <w:color w:val="1F3864"/>
                <w:sz w:val="24"/>
              </w:rPr>
            </w:pPr>
            <w:r w:rsidRPr="00810D97">
              <w:rPr>
                <w:rFonts w:ascii="Calibri" w:eastAsia="Verdana" w:hAnsi="Calibri" w:cs="Verdana"/>
                <w:color w:val="1F3864"/>
                <w:sz w:val="24"/>
              </w:rPr>
              <w:t xml:space="preserve">  GRANT REVOKE</w:t>
            </w:r>
          </w:p>
          <w:p w:rsidR="00EF1DBF" w:rsidRPr="00810D97" w:rsidRDefault="00EF1DBF" w:rsidP="00EF1DBF">
            <w:pPr>
              <w:tabs>
                <w:tab w:val="left" w:pos="971"/>
              </w:tabs>
              <w:spacing w:before="19" w:after="0"/>
              <w:rPr>
                <w:rFonts w:ascii="Calibri" w:eastAsia="Verdana" w:hAnsi="Calibri" w:cs="Verdana"/>
                <w:color w:val="1F3864"/>
                <w:szCs w:val="22"/>
              </w:rPr>
            </w:pPr>
          </w:p>
          <w:p w:rsidR="001F21C9" w:rsidRPr="008113E7" w:rsidRDefault="001F21C9" w:rsidP="003C21FC">
            <w:pPr>
              <w:rPr>
                <w:rFonts w:ascii="Arial" w:eastAsia="Calibri Light" w:hAnsi="Arial" w:cs="Arial"/>
                <w:b/>
              </w:rPr>
            </w:pPr>
          </w:p>
        </w:tc>
      </w:tr>
    </w:tbl>
    <w:p w:rsidR="001F21C9" w:rsidRDefault="001F21C9" w:rsidP="001F21C9">
      <w:pPr>
        <w:spacing w:after="3" w:line="263" w:lineRule="auto"/>
        <w:ind w:right="12"/>
        <w:rPr>
          <w:color w:val="1F3864"/>
        </w:rPr>
      </w:pPr>
    </w:p>
    <w:p w:rsidR="00AF4AC7" w:rsidRDefault="00AF4AC7" w:rsidP="001F21C9">
      <w:pPr>
        <w:spacing w:after="3" w:line="263" w:lineRule="auto"/>
        <w:ind w:right="12"/>
        <w:rPr>
          <w:color w:val="1F3864"/>
        </w:rPr>
      </w:pPr>
    </w:p>
    <w:p w:rsidR="00AF4AC7" w:rsidRDefault="0073169D" w:rsidP="001F21C9">
      <w:pPr>
        <w:spacing w:after="3" w:line="263" w:lineRule="auto"/>
        <w:ind w:right="12"/>
        <w:rPr>
          <w:color w:val="1F3864"/>
        </w:rPr>
      </w:pPr>
      <w:r>
        <w:rPr>
          <w:color w:val="1F3864"/>
        </w:rPr>
        <w:t xml:space="preserve">Como, 01-06-2022       </w:t>
      </w:r>
    </w:p>
    <w:p w:rsidR="0073169D" w:rsidRDefault="0073169D" w:rsidP="001F21C9">
      <w:pPr>
        <w:spacing w:after="3" w:line="263" w:lineRule="auto"/>
        <w:ind w:right="12"/>
        <w:rPr>
          <w:color w:val="1F3864"/>
        </w:rPr>
      </w:pPr>
    </w:p>
    <w:p w:rsidR="0073169D" w:rsidRDefault="0073169D" w:rsidP="001F21C9">
      <w:pPr>
        <w:spacing w:after="3" w:line="263" w:lineRule="auto"/>
        <w:ind w:right="12"/>
        <w:rPr>
          <w:color w:val="1F3864"/>
        </w:rPr>
      </w:pPr>
      <w:r>
        <w:rPr>
          <w:color w:val="1F3864"/>
        </w:rPr>
        <w:t>I rappresentanti di classe                                                                               I docenti</w:t>
      </w:r>
    </w:p>
    <w:p w:rsidR="00AF4AC7" w:rsidRDefault="00AF4AC7" w:rsidP="001F21C9">
      <w:pPr>
        <w:spacing w:after="3" w:line="263" w:lineRule="auto"/>
        <w:ind w:right="12"/>
        <w:rPr>
          <w:color w:val="1F3864"/>
        </w:rPr>
      </w:pPr>
    </w:p>
    <w:sectPr w:rsidR="00AF4AC7" w:rsidSect="003C21F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E6" w:rsidRDefault="006611E6" w:rsidP="008B0BAB">
      <w:pPr>
        <w:spacing w:after="0" w:line="240" w:lineRule="auto"/>
      </w:pPr>
      <w:r>
        <w:separator/>
      </w:r>
    </w:p>
  </w:endnote>
  <w:endnote w:type="continuationSeparator" w:id="0">
    <w:p w:rsidR="006611E6" w:rsidRDefault="006611E6" w:rsidP="008B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E6" w:rsidRDefault="006611E6" w:rsidP="008B0BAB">
      <w:pPr>
        <w:spacing w:after="0" w:line="240" w:lineRule="auto"/>
      </w:pPr>
      <w:r>
        <w:separator/>
      </w:r>
    </w:p>
  </w:footnote>
  <w:footnote w:type="continuationSeparator" w:id="0">
    <w:p w:rsidR="006611E6" w:rsidRDefault="006611E6" w:rsidP="008B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58" w:type="dxa"/>
      <w:jc w:val="center"/>
      <w:tblBorders>
        <w:top w:val="single" w:sz="4" w:space="0" w:color="0506FF"/>
        <w:left w:val="single" w:sz="4" w:space="0" w:color="0506FF"/>
        <w:bottom w:val="single" w:sz="4" w:space="0" w:color="0506FF"/>
        <w:right w:val="single" w:sz="4" w:space="0" w:color="0506FF"/>
        <w:insideH w:val="single" w:sz="4" w:space="0" w:color="0506FF"/>
        <w:insideV w:val="single" w:sz="4" w:space="0" w:color="0506FF"/>
      </w:tblBorders>
      <w:tblLook w:val="04A0" w:firstRow="1" w:lastRow="0" w:firstColumn="1" w:lastColumn="0" w:noHBand="0" w:noVBand="1"/>
    </w:tblPr>
    <w:tblGrid>
      <w:gridCol w:w="1844"/>
      <w:gridCol w:w="7371"/>
      <w:gridCol w:w="1843"/>
    </w:tblGrid>
    <w:tr w:rsidR="003C21FC" w:rsidRPr="00E0089A" w:rsidTr="003C21FC">
      <w:trPr>
        <w:jc w:val="center"/>
      </w:trPr>
      <w:tc>
        <w:tcPr>
          <w:tcW w:w="1844" w:type="dxa"/>
          <w:tcBorders>
            <w:right w:val="nil"/>
          </w:tcBorders>
          <w:vAlign w:val="center"/>
        </w:tcPr>
        <w:p w:rsidR="003C21FC" w:rsidRDefault="003C21FC" w:rsidP="008B0BAB">
          <w:pPr>
            <w:pStyle w:val="Intestazione"/>
            <w:jc w:val="center"/>
          </w:pPr>
          <w:r>
            <w:rPr>
              <w:rFonts w:ascii="News Gothic MT" w:hAnsi="News Gothic MT" w:cs="Arial"/>
              <w:b/>
              <w:noProof/>
              <w:color w:val="0000C0"/>
              <w:sz w:val="44"/>
              <w:szCs w:val="44"/>
              <w:lang w:eastAsia="it-IT"/>
            </w:rPr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left w:val="nil"/>
            <w:right w:val="nil"/>
          </w:tcBorders>
          <w:vAlign w:val="center"/>
        </w:tcPr>
        <w:p w:rsidR="003C21FC" w:rsidRPr="00E0089A" w:rsidRDefault="003C21FC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>Ministero dell’Istruzione - Istituto Tecnico Tecnologico</w:t>
          </w:r>
        </w:p>
        <w:p w:rsidR="003C21FC" w:rsidRDefault="003C21FC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:rsidR="003C21FC" w:rsidRPr="00E0089A" w:rsidRDefault="003C21FC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via C. </w:t>
          </w:r>
          <w:proofErr w:type="gramStart"/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>Colombo  –</w:t>
          </w:r>
          <w:proofErr w:type="gramEnd"/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22100 COMO - tel. 031.590585 – fax 031.525005– C.F. 80014660130</w:t>
          </w:r>
        </w:p>
        <w:p w:rsidR="003C21FC" w:rsidRPr="00E0089A" w:rsidRDefault="003C21FC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3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cotf01000t@p</w:t>
            </w:r>
            <w:r w:rsidRPr="00E0089A">
              <w:rPr>
                <w:rStyle w:val="Collegamentoipertestuale"/>
                <w:rFonts w:ascii="Arial" w:hAnsi="Arial" w:cs="Arial"/>
                <w:sz w:val="18"/>
                <w:szCs w:val="18"/>
              </w:rPr>
              <w:t xml:space="preserve">ec. </w:t>
            </w:r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4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:rsidR="003C21FC" w:rsidRPr="00E0089A" w:rsidRDefault="003C21FC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 w:rsidRPr="00E0089A"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:rsidR="003C21FC" w:rsidRPr="00E0089A" w:rsidRDefault="003C21FC" w:rsidP="008B0BAB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left w:val="nil"/>
          </w:tcBorders>
          <w:vAlign w:val="center"/>
        </w:tcPr>
        <w:p w:rsidR="003C21FC" w:rsidRPr="00E0089A" w:rsidRDefault="003C21FC" w:rsidP="008B0BAB">
          <w:pPr>
            <w:pStyle w:val="Intestazione"/>
            <w:jc w:val="center"/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C21FC" w:rsidRDefault="003C21FC" w:rsidP="008B0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AB"/>
    <w:rsid w:val="00022533"/>
    <w:rsid w:val="000516C7"/>
    <w:rsid w:val="00056FB5"/>
    <w:rsid w:val="00076E5E"/>
    <w:rsid w:val="00082730"/>
    <w:rsid w:val="000B2EFA"/>
    <w:rsid w:val="001000FF"/>
    <w:rsid w:val="00117A25"/>
    <w:rsid w:val="0017364C"/>
    <w:rsid w:val="001B022E"/>
    <w:rsid w:val="001D556C"/>
    <w:rsid w:val="001F21C9"/>
    <w:rsid w:val="0021318C"/>
    <w:rsid w:val="00296143"/>
    <w:rsid w:val="002C7ED5"/>
    <w:rsid w:val="002F2F7F"/>
    <w:rsid w:val="002F5D40"/>
    <w:rsid w:val="00323562"/>
    <w:rsid w:val="003B13E9"/>
    <w:rsid w:val="003C21FC"/>
    <w:rsid w:val="003F503B"/>
    <w:rsid w:val="0042068C"/>
    <w:rsid w:val="00492367"/>
    <w:rsid w:val="004A0C61"/>
    <w:rsid w:val="004B4263"/>
    <w:rsid w:val="004B6683"/>
    <w:rsid w:val="004D7FAA"/>
    <w:rsid w:val="005076B3"/>
    <w:rsid w:val="00543CC9"/>
    <w:rsid w:val="0057259B"/>
    <w:rsid w:val="0058290D"/>
    <w:rsid w:val="005A146F"/>
    <w:rsid w:val="005D08D2"/>
    <w:rsid w:val="005F2A8F"/>
    <w:rsid w:val="00616DD4"/>
    <w:rsid w:val="006341BF"/>
    <w:rsid w:val="00654484"/>
    <w:rsid w:val="006611E6"/>
    <w:rsid w:val="006904C7"/>
    <w:rsid w:val="0073169D"/>
    <w:rsid w:val="00783108"/>
    <w:rsid w:val="007C54DD"/>
    <w:rsid w:val="00810D97"/>
    <w:rsid w:val="00891247"/>
    <w:rsid w:val="008A4F56"/>
    <w:rsid w:val="008B0BAB"/>
    <w:rsid w:val="008C536C"/>
    <w:rsid w:val="008F1BB9"/>
    <w:rsid w:val="009024EB"/>
    <w:rsid w:val="00964FBA"/>
    <w:rsid w:val="00A82715"/>
    <w:rsid w:val="00A926EE"/>
    <w:rsid w:val="00AE23D5"/>
    <w:rsid w:val="00AF4AC7"/>
    <w:rsid w:val="00B04F45"/>
    <w:rsid w:val="00B31B45"/>
    <w:rsid w:val="00B42653"/>
    <w:rsid w:val="00B45F52"/>
    <w:rsid w:val="00BF1345"/>
    <w:rsid w:val="00C268C0"/>
    <w:rsid w:val="00C34196"/>
    <w:rsid w:val="00C42908"/>
    <w:rsid w:val="00C469F9"/>
    <w:rsid w:val="00CC7204"/>
    <w:rsid w:val="00D04495"/>
    <w:rsid w:val="00D23FF6"/>
    <w:rsid w:val="00D75CD0"/>
    <w:rsid w:val="00DD6765"/>
    <w:rsid w:val="00E20C2E"/>
    <w:rsid w:val="00E22686"/>
    <w:rsid w:val="00EC2D0F"/>
    <w:rsid w:val="00EF1DBF"/>
    <w:rsid w:val="00F435C0"/>
    <w:rsid w:val="00F73FB1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9B4F"/>
  <w15:docId w15:val="{233EE325-9D0A-4FB7-899F-23EFDDEA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BAB"/>
  </w:style>
  <w:style w:type="paragraph" w:styleId="Pidipagina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BAB"/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0BAB"/>
    <w:rPr>
      <w:color w:val="0563C1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4B668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2"/>
      <w:szCs w:val="22"/>
    </w:rPr>
  </w:style>
  <w:style w:type="paragraph" w:styleId="Paragrafoelenco">
    <w:name w:val="List Paragraph"/>
    <w:basedOn w:val="Normale"/>
    <w:uiPriority w:val="1"/>
    <w:qFormat/>
    <w:rsid w:val="00056FB5"/>
    <w:pPr>
      <w:widowControl w:val="0"/>
      <w:autoSpaceDE w:val="0"/>
      <w:autoSpaceDN w:val="0"/>
      <w:spacing w:before="16" w:after="0" w:line="240" w:lineRule="auto"/>
      <w:ind w:left="1537" w:hanging="146"/>
    </w:pPr>
    <w:rPr>
      <w:rFonts w:ascii="Verdana" w:eastAsia="Verdana" w:hAnsi="Verdana" w:cs="Verdana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57259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7259B"/>
    <w:rPr>
      <w:rFonts w:ascii="Arial MT" w:eastAsia="Arial MT" w:hAnsi="Arial MT" w:cs="Arial MT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BF1345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Petruni</dc:creator>
  <cp:lastModifiedBy>Nunzia</cp:lastModifiedBy>
  <cp:revision>6</cp:revision>
  <dcterms:created xsi:type="dcterms:W3CDTF">2022-05-31T12:40:00Z</dcterms:created>
  <dcterms:modified xsi:type="dcterms:W3CDTF">2022-05-31T12:53:00Z</dcterms:modified>
</cp:coreProperties>
</file>