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COMO, località </w:t>
            </w:r>
            <w:proofErr w:type="spellStart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>Lazzago</w:t>
            </w:r>
            <w:proofErr w:type="spellEnd"/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Religione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F4549B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PRIMA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F4549B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  <w:bookmarkStart w:id="0" w:name="_GoBack"/>
            <w:bookmarkEnd w:id="0"/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2F1A38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Chiodini Fabio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949"/>
        <w:gridCol w:w="3404"/>
        <w:gridCol w:w="1558"/>
        <w:gridCol w:w="4754"/>
      </w:tblGrid>
      <w:tr w:rsidR="00577E49" w:rsidTr="002F1A38">
        <w:tc>
          <w:tcPr>
            <w:tcW w:w="14217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 w:rsidTr="002F1A38">
        <w:trPr>
          <w:trHeight w:val="528"/>
        </w:trPr>
        <w:tc>
          <w:tcPr>
            <w:tcW w:w="552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2F1A38" w:rsidP="00DA3124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 domande fondamentali e le origini della religione.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2F1A38" w:rsidP="00DA3124">
            <w:pPr>
              <w:spacing w:before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La Bibbia come opera letteraria e testo sacro.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 quadrimestre</w:t>
            </w:r>
          </w:p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2F1A38" w:rsidP="00DA3124">
            <w:pPr>
              <w:spacing w:before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La storia dell’alleanza tra Dio e Israele.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2F1A38" w:rsidRDefault="002F1A38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  <w:tr w:rsidR="002F1A38" w:rsidTr="002F1A38">
        <w:trPr>
          <w:trHeight w:val="1013"/>
        </w:trPr>
        <w:tc>
          <w:tcPr>
            <w:tcW w:w="552" w:type="dxa"/>
            <w:shd w:val="clear" w:color="auto" w:fill="FFFFFF"/>
            <w:vAlign w:val="center"/>
          </w:tcPr>
          <w:p w:rsidR="002F1A38" w:rsidRDefault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2F1A38" w:rsidRPr="005E45CD" w:rsidRDefault="002F1A38" w:rsidP="00DA3124">
            <w:pPr>
              <w:spacing w:before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La religione ebraica: aspetti dottrinali e cultuali.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2F1A38" w:rsidRDefault="002F1A38" w:rsidP="00DA312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 quadrimestre</w:t>
            </w:r>
          </w:p>
          <w:p w:rsidR="002F1A38" w:rsidRDefault="002F1A38" w:rsidP="00DA3124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[x] II quadrimestre</w:t>
            </w:r>
          </w:p>
        </w:tc>
        <w:tc>
          <w:tcPr>
            <w:tcW w:w="1558" w:type="dxa"/>
            <w:shd w:val="clear" w:color="auto" w:fill="FFFFFF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754" w:type="dxa"/>
            <w:shd w:val="clear" w:color="auto" w:fill="FFFFFF"/>
            <w:vAlign w:val="center"/>
          </w:tcPr>
          <w:p w:rsidR="002F1A38" w:rsidRDefault="002F1A38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2F1A38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903DC6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2F1A38" w:rsidRPr="00903DC6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03DC6">
              <w:rPr>
                <w:rFonts w:ascii="Verdana" w:hAnsi="Verdana"/>
                <w:sz w:val="22"/>
                <w:szCs w:val="22"/>
              </w:rPr>
              <w:t>Le domande fondamentali e le origini della religione.</w:t>
            </w:r>
          </w:p>
        </w:tc>
        <w:tc>
          <w:tcPr>
            <w:tcW w:w="2902" w:type="dxa"/>
          </w:tcPr>
          <w:p w:rsidR="002F1A38" w:rsidRPr="00903DC6" w:rsidRDefault="002F1A38" w:rsidP="002F1A38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903DC6">
              <w:rPr>
                <w:rFonts w:ascii="Verdana" w:hAnsi="Verdana"/>
                <w:sz w:val="22"/>
                <w:szCs w:val="22"/>
              </w:rPr>
              <w:t>L’alunno è in grado di porsi domande di senso in ordine alla ricerca di un’identità libera e consapevole.</w:t>
            </w:r>
          </w:p>
        </w:tc>
        <w:tc>
          <w:tcPr>
            <w:tcW w:w="2145" w:type="dxa"/>
          </w:tcPr>
          <w:p w:rsidR="002F1A38" w:rsidRPr="00903DC6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03DC6">
              <w:rPr>
                <w:rFonts w:ascii="Verdana" w:hAnsi="Verdana"/>
                <w:sz w:val="22"/>
                <w:szCs w:val="22"/>
              </w:rPr>
              <w:t>L’alunno sa  formulare domande di senso a partire dalle proprie esperienze personali e di relazione</w:t>
            </w:r>
          </w:p>
        </w:tc>
        <w:tc>
          <w:tcPr>
            <w:tcW w:w="2665" w:type="dxa"/>
          </w:tcPr>
          <w:p w:rsidR="002F1A38" w:rsidRPr="00903DC6" w:rsidRDefault="002F1A38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 w:rsidRPr="00903DC6">
              <w:rPr>
                <w:rFonts w:ascii="Verdana" w:hAnsi="Verdana"/>
                <w:sz w:val="22"/>
                <w:szCs w:val="22"/>
              </w:rPr>
              <w:t>Gli interrogativi universali dell’uomo, il senso religioso, gli elementi fondamentali delle religioni, lo specifico della risposta cristiana.</w:t>
            </w:r>
          </w:p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3465" w:type="dxa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Default="002F1A38" w:rsidP="002F1A38">
            <w:pPr>
              <w:spacing w:before="120"/>
              <w:rPr>
                <w:rFonts w:ascii="Verdana" w:hAnsi="Verdana"/>
                <w:bCs/>
              </w:rPr>
            </w:pPr>
          </w:p>
          <w:p w:rsidR="002F1A38" w:rsidRDefault="002F1A38" w:rsidP="002F1A38">
            <w:pPr>
              <w:spacing w:before="120"/>
              <w:rPr>
                <w:rFonts w:ascii="Verdana" w:hAnsi="Verdana"/>
                <w:b/>
                <w:bCs/>
              </w:rPr>
            </w:pPr>
            <w:r w:rsidRPr="00903DC6">
              <w:rPr>
                <w:rFonts w:ascii="Verdana" w:hAnsi="Verdana"/>
                <w:bCs/>
                <w:sz w:val="22"/>
                <w:szCs w:val="22"/>
              </w:rPr>
              <w:t>La Bibbia come opera letteraria e testo sacro</w:t>
            </w:r>
            <w:r>
              <w:rPr>
                <w:rFonts w:ascii="Verdana" w:hAnsi="Verdana"/>
                <w:bCs/>
              </w:rPr>
              <w:t>.</w:t>
            </w:r>
          </w:p>
        </w:tc>
        <w:tc>
          <w:tcPr>
            <w:tcW w:w="2902" w:type="dxa"/>
          </w:tcPr>
          <w:p w:rsidR="002F1A38" w:rsidRPr="00903DC6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903DC6">
              <w:rPr>
                <w:rFonts w:ascii="Verdana" w:hAnsi="Verdana"/>
                <w:sz w:val="22"/>
                <w:szCs w:val="22"/>
              </w:rPr>
              <w:t>L’alunno è in grado di</w:t>
            </w:r>
            <w:r>
              <w:rPr>
                <w:rFonts w:ascii="Verdana" w:hAnsi="Verdana"/>
                <w:sz w:val="22"/>
                <w:szCs w:val="22"/>
              </w:rPr>
              <w:t xml:space="preserve"> accostare in modo adeguato il testo biblico.</w:t>
            </w:r>
          </w:p>
        </w:tc>
        <w:tc>
          <w:tcPr>
            <w:tcW w:w="2145" w:type="dxa"/>
          </w:tcPr>
          <w:p w:rsidR="002F1A38" w:rsidRPr="0080390F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L’alunno sa </w:t>
            </w:r>
            <w:r w:rsidRPr="00DB44A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03DC6">
              <w:rPr>
                <w:rFonts w:ascii="Verdana" w:hAnsi="Verdana"/>
                <w:sz w:val="22"/>
                <w:szCs w:val="22"/>
              </w:rPr>
              <w:t>consultare correttamente la Bibbia e riconoscerne la ricchezza dal punto di vista storico, letterario e contenutistico</w:t>
            </w:r>
          </w:p>
        </w:tc>
        <w:tc>
          <w:tcPr>
            <w:tcW w:w="2665" w:type="dxa"/>
          </w:tcPr>
          <w:p w:rsidR="002F1A38" w:rsidRDefault="002F1A38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 Bibbia come parola dell’uomo: libri, generi letterari, canone, autori..</w:t>
            </w:r>
          </w:p>
          <w:p w:rsidR="002F1A38" w:rsidRPr="0080390F" w:rsidRDefault="002F1A38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 Bibbia come Parola di Dio e fonte del Cristianesimo.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6A3E">
              <w:rPr>
                <w:rFonts w:ascii="Verdana" w:hAnsi="Verdana"/>
                <w:bCs/>
                <w:sz w:val="22"/>
                <w:szCs w:val="22"/>
              </w:rPr>
              <w:t>La storia dell’alleanza tra Dio e Israele.</w:t>
            </w:r>
          </w:p>
        </w:tc>
        <w:tc>
          <w:tcPr>
            <w:tcW w:w="2902" w:type="dxa"/>
          </w:tcPr>
          <w:p w:rsidR="002F1A38" w:rsidRPr="0021346D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L’alunno riconosce le radici ebraiche del Cristianesimo.</w:t>
            </w:r>
          </w:p>
        </w:tc>
        <w:tc>
          <w:tcPr>
            <w:tcW w:w="2145" w:type="dxa"/>
          </w:tcPr>
          <w:p w:rsidR="002F1A38" w:rsidRPr="0080390F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L’alunno sa ricostruire le principali tappe della storia ebraica e cogliere lo specifico dell’esperienza religiosa.</w:t>
            </w:r>
          </w:p>
        </w:tc>
        <w:tc>
          <w:tcPr>
            <w:tcW w:w="2665" w:type="dxa"/>
          </w:tcPr>
          <w:p w:rsidR="002F1A38" w:rsidRPr="0080390F" w:rsidRDefault="002F1A38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 patriarchi, l’esodo, i re, i profeti, le varie dominazioni.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F1A38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2F1A38" w:rsidRDefault="002F1A38" w:rsidP="002F1A38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F1A38" w:rsidRPr="00166A3E" w:rsidRDefault="002F1A38" w:rsidP="002F1A38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6A3E">
              <w:rPr>
                <w:rFonts w:ascii="Verdana" w:hAnsi="Verdana"/>
                <w:bCs/>
                <w:sz w:val="22"/>
                <w:szCs w:val="22"/>
              </w:rPr>
              <w:t>La religione ebraica: aspetti dottrinali e cultuali.</w:t>
            </w:r>
          </w:p>
        </w:tc>
        <w:tc>
          <w:tcPr>
            <w:tcW w:w="2902" w:type="dxa"/>
          </w:tcPr>
          <w:p w:rsidR="002F1A38" w:rsidRPr="0021346D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L’alunno riconosce le radici ebraiche del Cristianesimo e rispetta le diverse opzioni e tradizioni.</w:t>
            </w:r>
          </w:p>
        </w:tc>
        <w:tc>
          <w:tcPr>
            <w:tcW w:w="2145" w:type="dxa"/>
          </w:tcPr>
          <w:p w:rsidR="002F1A38" w:rsidRPr="0080390F" w:rsidRDefault="002F1A38" w:rsidP="002F1A38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L’alunno sa operare alcuni confronti a partire dalla conoscenza di Ebraismo e Cristianesimo.</w:t>
            </w:r>
          </w:p>
        </w:tc>
        <w:tc>
          <w:tcPr>
            <w:tcW w:w="2665" w:type="dxa"/>
          </w:tcPr>
          <w:p w:rsidR="002F1A38" w:rsidRPr="0080390F" w:rsidRDefault="002F1A38" w:rsidP="002F1A38">
            <w:pPr>
              <w:spacing w:before="120"/>
              <w:ind w:left="14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Testo sacro, simboli, dottrina e culto.</w:t>
            </w:r>
          </w:p>
        </w:tc>
        <w:tc>
          <w:tcPr>
            <w:tcW w:w="3465" w:type="dxa"/>
          </w:tcPr>
          <w:p w:rsidR="002F1A38" w:rsidRDefault="002F1A38" w:rsidP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:rsidR="00577E49" w:rsidRDefault="0089779C">
      <w:pPr>
        <w:rPr>
          <w:rFonts w:ascii="Verdana" w:eastAsia="Verdana" w:hAnsi="Verdana" w:cs="Verdana"/>
          <w:b/>
          <w:sz w:val="23"/>
          <w:szCs w:val="23"/>
        </w:rPr>
      </w:pPr>
      <w:r>
        <w:br w:type="page"/>
      </w: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3"/>
        <w:tblW w:w="1417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FASI DI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Pr="00F4549B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F4549B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[  ] </w:t>
            </w:r>
            <w:r w:rsidRPr="00F4549B">
              <w:rPr>
                <w:rFonts w:ascii="Arial" w:eastAsia="Arial" w:hAnsi="Arial" w:cs="Arial"/>
                <w:sz w:val="22"/>
                <w:szCs w:val="22"/>
                <w:lang w:val="en-US"/>
              </w:rPr>
              <w:t>Peer tutoring</w:t>
            </w:r>
          </w:p>
          <w:p w:rsidR="00577E49" w:rsidRPr="00F4549B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F4549B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</w:t>
            </w:r>
            <w:r w:rsidR="002F1A38" w:rsidRPr="00F4549B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x</w:t>
            </w:r>
            <w:r w:rsidRPr="00F4549B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]</w:t>
            </w:r>
            <w:r w:rsidRPr="00F4549B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Pr="00F4549B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F4549B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F4549B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Flipped Classroom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2F1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] </w:t>
            </w:r>
            <w:r w:rsidR="0089779C"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2F1A38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guidata</w:t>
            </w:r>
            <w:proofErr w:type="spellEnd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4C050A" w:rsidRDefault="002F1A3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[x</w:t>
            </w:r>
            <w:r w:rsidR="0089779C"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]</w:t>
            </w:r>
            <w:r w:rsidR="0089779C"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2F1A3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2F1A38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2F1A38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2F1A38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[x</w:t>
            </w:r>
            <w:r w:rsidR="0089779C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="0089779C"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Numero minimo di verifiche orali, scritte e pratiche previste per quadrimestre: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2F1A38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  <w:r>
        <w:lastRenderedPageBreak/>
        <w:t xml:space="preserve"> </w:t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577E49">
      <w:pPr>
        <w:ind w:left="708"/>
        <w:jc w:val="center"/>
        <w:rPr>
          <w:sz w:val="18"/>
          <w:szCs w:val="1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sectPr w:rsidR="00577E49" w:rsidSect="00734647">
      <w:headerReference w:type="even" r:id="rId8"/>
      <w:footerReference w:type="even" r:id="rId9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10" w:rsidRDefault="00E44A10">
      <w:r>
        <w:separator/>
      </w:r>
    </w:p>
  </w:endnote>
  <w:endnote w:type="continuationSeparator" w:id="0">
    <w:p w:rsidR="00E44A10" w:rsidRDefault="00E4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9" w:rsidRDefault="007346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10" w:rsidRDefault="00E44A10">
      <w:r>
        <w:separator/>
      </w:r>
    </w:p>
  </w:footnote>
  <w:footnote w:type="continuationSeparator" w:id="0">
    <w:p w:rsidR="00E44A10" w:rsidRDefault="00E4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9" w:rsidRDefault="007346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E49"/>
    <w:rsid w:val="002F1A38"/>
    <w:rsid w:val="004C050A"/>
    <w:rsid w:val="00577E49"/>
    <w:rsid w:val="00734647"/>
    <w:rsid w:val="0089779C"/>
    <w:rsid w:val="00BB08E2"/>
    <w:rsid w:val="00E44A10"/>
    <w:rsid w:val="00F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346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7346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346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3464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346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Chiodini Fabio</cp:lastModifiedBy>
  <cp:revision>3</cp:revision>
  <dcterms:created xsi:type="dcterms:W3CDTF">2021-09-21T09:26:00Z</dcterms:created>
  <dcterms:modified xsi:type="dcterms:W3CDTF">2021-09-27T10:30:00Z</dcterms:modified>
</cp:coreProperties>
</file>