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720"/>
        <w:gridCol w:w="3019"/>
        <w:gridCol w:w="1301"/>
        <w:gridCol w:w="540"/>
        <w:gridCol w:w="3048"/>
      </w:tblGrid>
      <w:tr w:rsidR="00965BFF" w:rsidTr="003B4F10">
        <w:trPr>
          <w:trHeight w:val="1223"/>
        </w:trPr>
        <w:tc>
          <w:tcPr>
            <w:tcW w:w="1150" w:type="dxa"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:rsidR="00965BFF" w:rsidRDefault="00965BFF" w:rsidP="003B4F10">
            <w:pPr>
              <w:widowControl w:val="0"/>
              <w:jc w:val="center"/>
              <w:rPr>
                <w:rFonts w:ascii="Tahoma" w:hAnsi="Tahoma"/>
                <w:b/>
                <w:sz w:val="20"/>
              </w:rPr>
            </w:pPr>
          </w:p>
          <w:p w:rsidR="00965BFF" w:rsidRDefault="00965BFF" w:rsidP="003B4F10">
            <w:pPr>
              <w:widowControl w:val="0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Materia:</w:t>
            </w:r>
          </w:p>
          <w:p w:rsidR="00965BFF" w:rsidRDefault="00965BFF" w:rsidP="003B4F10">
            <w:pPr>
              <w:widowControl w:val="0"/>
              <w:jc w:val="center"/>
              <w:rPr>
                <w:rFonts w:ascii="Tahoma" w:hAnsi="Tahoma"/>
                <w:b/>
                <w:sz w:val="20"/>
              </w:rPr>
            </w:pPr>
          </w:p>
        </w:tc>
        <w:tc>
          <w:tcPr>
            <w:tcW w:w="3739" w:type="dxa"/>
            <w:gridSpan w:val="2"/>
            <w:tcBorders>
              <w:top w:val="double" w:sz="4" w:space="0" w:color="auto"/>
              <w:left w:val="nil"/>
            </w:tcBorders>
            <w:vAlign w:val="center"/>
          </w:tcPr>
          <w:p w:rsidR="00965BFF" w:rsidRDefault="00965BFF" w:rsidP="003B4F10">
            <w:pPr>
              <w:pStyle w:val="Titolo3"/>
              <w:rPr>
                <w:sz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MATEMATICA</w:t>
            </w:r>
          </w:p>
        </w:tc>
        <w:tc>
          <w:tcPr>
            <w:tcW w:w="1841" w:type="dxa"/>
            <w:gridSpan w:val="2"/>
            <w:tcBorders>
              <w:top w:val="double" w:sz="4" w:space="0" w:color="auto"/>
              <w:right w:val="nil"/>
            </w:tcBorders>
            <w:vAlign w:val="center"/>
          </w:tcPr>
          <w:p w:rsidR="00965BFF" w:rsidRDefault="00965BFF" w:rsidP="003B4F10">
            <w:pPr>
              <w:widowControl w:val="0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Classe/indirizzo:</w:t>
            </w:r>
          </w:p>
        </w:tc>
        <w:tc>
          <w:tcPr>
            <w:tcW w:w="3048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965BFF" w:rsidRPr="00965BFF" w:rsidRDefault="006770D4" w:rsidP="006A65BC">
            <w:pPr>
              <w:widowControl w:val="0"/>
              <w:jc w:val="center"/>
              <w:rPr>
                <w:rFonts w:ascii="Tahoma" w:hAnsi="Tahoma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65BFF" w:rsidRPr="00965BFF">
              <w:rPr>
                <w:rFonts w:ascii="Times New Roman" w:hAnsi="Times New Roman" w:cs="Times New Roman"/>
                <w:b/>
                <w:sz w:val="28"/>
                <w:szCs w:val="28"/>
              </w:rPr>
              <w:t>^INF</w:t>
            </w:r>
            <w:r w:rsidR="000068C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965BFF" w:rsidTr="003B4F10">
        <w:trPr>
          <w:trHeight w:val="1214"/>
        </w:trPr>
        <w:tc>
          <w:tcPr>
            <w:tcW w:w="187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965BFF" w:rsidRDefault="00965BFF" w:rsidP="003B4F10">
            <w:pPr>
              <w:widowControl w:val="0"/>
              <w:jc w:val="center"/>
              <w:rPr>
                <w:rFonts w:ascii="Tahoma" w:hAnsi="Tahoma"/>
                <w:b/>
                <w:sz w:val="20"/>
              </w:rPr>
            </w:pPr>
          </w:p>
          <w:p w:rsidR="00965BFF" w:rsidRDefault="00965BFF" w:rsidP="003B4F10">
            <w:pPr>
              <w:widowControl w:val="0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Anno scolastico:</w:t>
            </w:r>
          </w:p>
          <w:p w:rsidR="00965BFF" w:rsidRDefault="00965BFF" w:rsidP="003B4F10">
            <w:pPr>
              <w:widowControl w:val="0"/>
              <w:jc w:val="center"/>
              <w:rPr>
                <w:rFonts w:ascii="Tahoma" w:hAnsi="Tahoma"/>
                <w:b/>
                <w:sz w:val="2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:rsidR="00965BFF" w:rsidRPr="00965BFF" w:rsidRDefault="00965BFF" w:rsidP="0027289A">
            <w:pPr>
              <w:widowControl w:val="0"/>
              <w:jc w:val="center"/>
              <w:rPr>
                <w:rFonts w:ascii="Tahoma" w:hAnsi="Tahoma"/>
                <w:b/>
              </w:rPr>
            </w:pPr>
            <w:r w:rsidRPr="00965BFF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2008D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965BFF">
              <w:rPr>
                <w:rFonts w:ascii="Times New Roman" w:hAnsi="Times New Roman" w:cs="Times New Roman"/>
                <w:b/>
                <w:sz w:val="28"/>
                <w:szCs w:val="28"/>
              </w:rPr>
              <w:t>/1</w:t>
            </w:r>
            <w:r w:rsidR="002008D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301" w:type="dxa"/>
            <w:tcBorders>
              <w:top w:val="nil"/>
              <w:bottom w:val="double" w:sz="4" w:space="0" w:color="auto"/>
              <w:right w:val="nil"/>
            </w:tcBorders>
            <w:vAlign w:val="center"/>
          </w:tcPr>
          <w:p w:rsidR="00965BFF" w:rsidRDefault="00965BFF" w:rsidP="003B4F10">
            <w:pPr>
              <w:widowControl w:val="0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Docente:</w:t>
            </w:r>
          </w:p>
        </w:tc>
        <w:tc>
          <w:tcPr>
            <w:tcW w:w="3588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965BFF" w:rsidRDefault="00965BFF" w:rsidP="003B4F10">
            <w:pPr>
              <w:widowControl w:val="0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EMMA TINA</w:t>
            </w:r>
          </w:p>
        </w:tc>
      </w:tr>
    </w:tbl>
    <w:p w:rsidR="000F31AA" w:rsidRPr="0094028E" w:rsidRDefault="000F31AA" w:rsidP="00965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6CB" w:rsidRPr="0094028E" w:rsidRDefault="000756CB" w:rsidP="009402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418" w:rsidRDefault="00431418" w:rsidP="004314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EQUAZIONI FRATTE</w:t>
      </w:r>
    </w:p>
    <w:p w:rsidR="00431418" w:rsidRPr="00431418" w:rsidRDefault="00431418" w:rsidP="004314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Equazioni numeriche fratte.</w:t>
      </w:r>
    </w:p>
    <w:p w:rsidR="003B4F10" w:rsidRDefault="003B4F10" w:rsidP="003B4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70D4" w:rsidRDefault="006770D4" w:rsidP="00677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 SISTEMI DI PRIMO GRADO</w:t>
      </w:r>
    </w:p>
    <w:p w:rsidR="006770D4" w:rsidRDefault="005E4E0E" w:rsidP="00677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Sistemi di equazioni -</w:t>
      </w:r>
      <w:r w:rsidR="00024D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Metodo del confronto -</w:t>
      </w:r>
      <w:r w:rsidR="006770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6770D4">
        <w:rPr>
          <w:rFonts w:ascii="Times New Roman" w:hAnsi="Times New Roman" w:cs="Times New Roman"/>
          <w:sz w:val="24"/>
          <w:szCs w:val="24"/>
        </w:rPr>
        <w:t xml:space="preserve">etodo di sostituzione – </w:t>
      </w:r>
      <w:r>
        <w:rPr>
          <w:rFonts w:ascii="Times New Roman" w:hAnsi="Times New Roman" w:cs="Times New Roman"/>
          <w:sz w:val="24"/>
          <w:szCs w:val="24"/>
        </w:rPr>
        <w:t>M</w:t>
      </w:r>
      <w:r w:rsidR="006770D4">
        <w:rPr>
          <w:rFonts w:ascii="Times New Roman" w:hAnsi="Times New Roman" w:cs="Times New Roman"/>
          <w:sz w:val="24"/>
          <w:szCs w:val="24"/>
        </w:rPr>
        <w:t>etodo di riduzione –</w:t>
      </w:r>
      <w:r w:rsidR="00024D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024D33">
        <w:rPr>
          <w:rFonts w:ascii="Times New Roman" w:hAnsi="Times New Roman" w:cs="Times New Roman"/>
          <w:sz w:val="24"/>
          <w:szCs w:val="24"/>
        </w:rPr>
        <w:t>etodo di Cramer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6770D4">
        <w:rPr>
          <w:rFonts w:ascii="Times New Roman" w:hAnsi="Times New Roman" w:cs="Times New Roman"/>
          <w:sz w:val="24"/>
          <w:szCs w:val="24"/>
        </w:rPr>
        <w:t xml:space="preserve"> I sistemi</w:t>
      </w:r>
      <w:r w:rsidR="00024D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 tre equazioni in tre incognite</w:t>
      </w:r>
      <w:r w:rsidR="006770D4">
        <w:rPr>
          <w:rFonts w:ascii="Times New Roman" w:hAnsi="Times New Roman" w:cs="Times New Roman"/>
          <w:sz w:val="24"/>
          <w:szCs w:val="24"/>
        </w:rPr>
        <w:t>.</w:t>
      </w:r>
    </w:p>
    <w:p w:rsidR="00024D33" w:rsidRDefault="00024D33" w:rsidP="00677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70D4" w:rsidRDefault="006770D4" w:rsidP="00677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 RADICALI</w:t>
      </w:r>
    </w:p>
    <w:p w:rsidR="006770D4" w:rsidRDefault="006770D4" w:rsidP="00677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Definizione di numero reale – Definizione di radicale e terminologia – La proprietà invariantiva</w:t>
      </w:r>
      <w:r w:rsidR="006C7E29">
        <w:rPr>
          <w:rFonts w:ascii="Times New Roman" w:hAnsi="Times New Roman" w:cs="Times New Roman"/>
          <w:sz w:val="24"/>
          <w:szCs w:val="24"/>
        </w:rPr>
        <w:t xml:space="preserve"> e semplificazione </w:t>
      </w:r>
      <w:r>
        <w:rPr>
          <w:rFonts w:ascii="Times New Roman" w:hAnsi="Times New Roman" w:cs="Times New Roman"/>
          <w:sz w:val="24"/>
          <w:szCs w:val="24"/>
        </w:rPr>
        <w:t>dei radicali – Le operazioni con i radicali: la moltiplicazione, la</w:t>
      </w:r>
      <w:r w:rsidR="00024D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divisione, il trasporto di un fattore sotto il simbolo di radice, il trasporto di un fattore fuori dal</w:t>
      </w:r>
      <w:r w:rsidR="00024D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simbolo di radice, potenze di radicali, la radice di un radical</w:t>
      </w:r>
      <w:r w:rsidR="00024D33">
        <w:rPr>
          <w:rFonts w:ascii="Times New Roman" w:hAnsi="Times New Roman" w:cs="Times New Roman"/>
          <w:sz w:val="24"/>
          <w:szCs w:val="24"/>
        </w:rPr>
        <w:t>e, addizione e sottrazione di radicali</w:t>
      </w:r>
      <w:r>
        <w:rPr>
          <w:rFonts w:ascii="Times New Roman" w:hAnsi="Times New Roman" w:cs="Times New Roman"/>
          <w:sz w:val="24"/>
          <w:szCs w:val="24"/>
        </w:rPr>
        <w:t xml:space="preserve"> – La razionalizzazione del denominatore di una frazione – Potenze con esponente</w:t>
      </w:r>
      <w:r w:rsidR="00024D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razionale – Equazioni </w:t>
      </w:r>
      <w:r w:rsidR="006C7E29">
        <w:rPr>
          <w:rFonts w:ascii="Times New Roman" w:hAnsi="Times New Roman" w:cs="Times New Roman"/>
          <w:sz w:val="24"/>
          <w:szCs w:val="24"/>
        </w:rPr>
        <w:t>con i radicali.</w:t>
      </w:r>
    </w:p>
    <w:p w:rsidR="00024D33" w:rsidRDefault="00024D33" w:rsidP="00677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70D4" w:rsidRDefault="006770D4" w:rsidP="00677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EQUAZIONI DI SECONDO GRADO E DI GRADO SUPERIORE</w:t>
      </w:r>
    </w:p>
    <w:p w:rsidR="006770D4" w:rsidRDefault="006770D4" w:rsidP="00677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risoluzione delle equazioni di secondo grado: l’equazione completa, la formula ridotta, le</w:t>
      </w:r>
    </w:p>
    <w:p w:rsidR="006770D4" w:rsidRDefault="006770D4" w:rsidP="00677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equazioni incomplete – </w:t>
      </w:r>
      <w:r w:rsidR="00024D33">
        <w:rPr>
          <w:rFonts w:ascii="Times New Roman" w:hAnsi="Times New Roman" w:cs="Times New Roman"/>
          <w:sz w:val="24"/>
          <w:szCs w:val="24"/>
        </w:rPr>
        <w:t>La scomposizione di un trinomio di secondo grado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6C7E29">
        <w:rPr>
          <w:rFonts w:ascii="Times New Roman" w:hAnsi="Times New Roman" w:cs="Times New Roman"/>
          <w:sz w:val="24"/>
          <w:szCs w:val="24"/>
        </w:rPr>
        <w:t xml:space="preserve"> Relazioni tra soluzioni e coefficienti - </w:t>
      </w:r>
      <w:r w:rsidR="00024D33">
        <w:rPr>
          <w:rFonts w:ascii="Times New Roman" w:hAnsi="Times New Roman" w:cs="Times New Roman"/>
          <w:sz w:val="24"/>
          <w:szCs w:val="24"/>
        </w:rPr>
        <w:t xml:space="preserve">Le equazioni parametriche. </w:t>
      </w:r>
    </w:p>
    <w:p w:rsidR="00024D33" w:rsidRDefault="00024D33" w:rsidP="00677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70D4" w:rsidRDefault="006770D4" w:rsidP="00677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 DISEQUAZIONI</w:t>
      </w:r>
    </w:p>
    <w:p w:rsidR="006770D4" w:rsidRDefault="00DC560C" w:rsidP="00677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Disequazioni lineari: </w:t>
      </w:r>
      <w:r w:rsidR="006770D4">
        <w:rPr>
          <w:rFonts w:ascii="Times New Roman" w:hAnsi="Times New Roman" w:cs="Times New Roman"/>
          <w:sz w:val="24"/>
          <w:szCs w:val="24"/>
        </w:rPr>
        <w:t>Disuguaglianze e disequazioni –</w:t>
      </w:r>
      <w:r>
        <w:rPr>
          <w:rFonts w:ascii="Times New Roman" w:hAnsi="Times New Roman" w:cs="Times New Roman"/>
          <w:sz w:val="24"/>
          <w:szCs w:val="24"/>
        </w:rPr>
        <w:t xml:space="preserve"> Disequazioni numeriche intere - </w:t>
      </w:r>
      <w:r w:rsidR="006770D4">
        <w:rPr>
          <w:rFonts w:ascii="Times New Roman" w:hAnsi="Times New Roman" w:cs="Times New Roman"/>
          <w:sz w:val="24"/>
          <w:szCs w:val="24"/>
        </w:rPr>
        <w:t>L</w:t>
      </w:r>
      <w:r w:rsidR="00024D33">
        <w:rPr>
          <w:rFonts w:ascii="Times New Roman" w:hAnsi="Times New Roman" w:cs="Times New Roman"/>
          <w:sz w:val="24"/>
          <w:szCs w:val="24"/>
        </w:rPr>
        <w:t xml:space="preserve">e disequazioni di </w:t>
      </w:r>
      <w:r w:rsidR="000763EF">
        <w:rPr>
          <w:rFonts w:ascii="Times New Roman" w:hAnsi="Times New Roman" w:cs="Times New Roman"/>
          <w:sz w:val="24"/>
          <w:szCs w:val="24"/>
        </w:rPr>
        <w:t xml:space="preserve">secondo grado </w:t>
      </w:r>
      <w:r w:rsidR="00024D3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70D4">
        <w:rPr>
          <w:rFonts w:ascii="Times New Roman" w:hAnsi="Times New Roman" w:cs="Times New Roman"/>
          <w:sz w:val="24"/>
          <w:szCs w:val="24"/>
        </w:rPr>
        <w:t>Le disequazioni di grado superiore al secondo – I sistemi di</w:t>
      </w:r>
      <w:r w:rsidR="00024D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disequazioni - Disequazioni fratte.</w:t>
      </w:r>
    </w:p>
    <w:p w:rsidR="00024D33" w:rsidRDefault="00024D33" w:rsidP="00677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70D4" w:rsidRDefault="00F2565F" w:rsidP="00677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PARABOLE, EQUAZIONI, </w:t>
      </w:r>
      <w:r w:rsidR="006770D4">
        <w:rPr>
          <w:rFonts w:ascii="Times New Roman" w:hAnsi="Times New Roman" w:cs="Times New Roman"/>
          <w:b/>
          <w:bCs/>
          <w:sz w:val="24"/>
          <w:szCs w:val="24"/>
        </w:rPr>
        <w:t xml:space="preserve">SISTEMI </w:t>
      </w:r>
    </w:p>
    <w:p w:rsidR="006770D4" w:rsidRDefault="00F2565F" w:rsidP="00677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Parabol</w:t>
      </w:r>
      <w:r w:rsidR="000763EF">
        <w:rPr>
          <w:rFonts w:ascii="Times New Roman" w:hAnsi="Times New Roman" w:cs="Times New Roman"/>
          <w:sz w:val="24"/>
          <w:szCs w:val="24"/>
        </w:rPr>
        <w:t>a</w:t>
      </w:r>
      <w:r w:rsidR="006770D4">
        <w:rPr>
          <w:rFonts w:ascii="Times New Roman" w:hAnsi="Times New Roman" w:cs="Times New Roman"/>
          <w:sz w:val="24"/>
          <w:szCs w:val="24"/>
        </w:rPr>
        <w:t xml:space="preserve"> – I sistemi di secondo grado – I sistemi </w:t>
      </w:r>
      <w:r w:rsidR="00C61BE9">
        <w:rPr>
          <w:rFonts w:ascii="Times New Roman" w:hAnsi="Times New Roman" w:cs="Times New Roman"/>
          <w:sz w:val="24"/>
          <w:szCs w:val="24"/>
        </w:rPr>
        <w:t>simmetrici</w:t>
      </w:r>
      <w:r w:rsidR="000763EF">
        <w:rPr>
          <w:rFonts w:ascii="Times New Roman" w:hAnsi="Times New Roman" w:cs="Times New Roman"/>
          <w:sz w:val="24"/>
          <w:szCs w:val="24"/>
        </w:rPr>
        <w:t xml:space="preserve"> - Equazioni di grado superiore al </w:t>
      </w:r>
      <w:r w:rsidR="00706A5D">
        <w:rPr>
          <w:rFonts w:ascii="Times New Roman" w:hAnsi="Times New Roman" w:cs="Times New Roman"/>
          <w:sz w:val="24"/>
          <w:szCs w:val="24"/>
        </w:rPr>
        <w:t>secondo</w:t>
      </w:r>
      <w:bookmarkStart w:id="0" w:name="_GoBack"/>
      <w:bookmarkEnd w:id="0"/>
      <w:r w:rsidR="000763EF">
        <w:rPr>
          <w:rFonts w:ascii="Times New Roman" w:hAnsi="Times New Roman" w:cs="Times New Roman"/>
          <w:sz w:val="24"/>
          <w:szCs w:val="24"/>
        </w:rPr>
        <w:t>.</w:t>
      </w:r>
    </w:p>
    <w:p w:rsidR="00024D33" w:rsidRDefault="00024D33" w:rsidP="00677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D33" w:rsidRDefault="00024D33" w:rsidP="00024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GEOMETRIA ANALITICA</w:t>
      </w:r>
    </w:p>
    <w:p w:rsidR="00024D33" w:rsidRDefault="00880DE9" w:rsidP="00024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Punti e segmenti - R</w:t>
      </w:r>
      <w:r w:rsidR="00024D33">
        <w:rPr>
          <w:rFonts w:ascii="Times New Roman" w:hAnsi="Times New Roman" w:cs="Times New Roman"/>
          <w:sz w:val="24"/>
          <w:szCs w:val="24"/>
        </w:rPr>
        <w:t>ett</w:t>
      </w:r>
      <w:r>
        <w:rPr>
          <w:rFonts w:ascii="Times New Roman" w:hAnsi="Times New Roman" w:cs="Times New Roman"/>
          <w:sz w:val="24"/>
          <w:szCs w:val="24"/>
        </w:rPr>
        <w:t>e</w:t>
      </w:r>
      <w:r w:rsidR="00024D33">
        <w:rPr>
          <w:rFonts w:ascii="Times New Roman" w:hAnsi="Times New Roman" w:cs="Times New Roman"/>
          <w:sz w:val="24"/>
          <w:szCs w:val="24"/>
        </w:rPr>
        <w:t xml:space="preserve"> – Rette parallele </w:t>
      </w:r>
      <w:r w:rsidR="00981F4A">
        <w:rPr>
          <w:rFonts w:ascii="Times New Roman" w:hAnsi="Times New Roman" w:cs="Times New Roman"/>
          <w:sz w:val="24"/>
          <w:szCs w:val="24"/>
        </w:rPr>
        <w:t>e rette perpendicolari</w:t>
      </w:r>
      <w:r>
        <w:rPr>
          <w:rFonts w:ascii="Times New Roman" w:hAnsi="Times New Roman" w:cs="Times New Roman"/>
          <w:sz w:val="24"/>
          <w:szCs w:val="24"/>
        </w:rPr>
        <w:t xml:space="preserve"> – Rette</w:t>
      </w:r>
      <w:r w:rsidR="00981F4A">
        <w:rPr>
          <w:rFonts w:ascii="Times New Roman" w:hAnsi="Times New Roman" w:cs="Times New Roman"/>
          <w:sz w:val="24"/>
          <w:szCs w:val="24"/>
        </w:rPr>
        <w:t xml:space="preserve"> passant</w:t>
      </w:r>
      <w:r>
        <w:rPr>
          <w:rFonts w:ascii="Times New Roman" w:hAnsi="Times New Roman" w:cs="Times New Roman"/>
          <w:sz w:val="24"/>
          <w:szCs w:val="24"/>
        </w:rPr>
        <w:t>i</w:t>
      </w:r>
      <w:r w:rsidR="00981F4A">
        <w:rPr>
          <w:rFonts w:ascii="Times New Roman" w:hAnsi="Times New Roman" w:cs="Times New Roman"/>
          <w:sz w:val="24"/>
          <w:szCs w:val="24"/>
        </w:rPr>
        <w:t xml:space="preserve"> per </w:t>
      </w:r>
      <w:r>
        <w:rPr>
          <w:rFonts w:ascii="Times New Roman" w:hAnsi="Times New Roman" w:cs="Times New Roman"/>
          <w:sz w:val="24"/>
          <w:szCs w:val="24"/>
        </w:rPr>
        <w:t>un punto e per due punti – D</w:t>
      </w:r>
      <w:r w:rsidR="00981F4A">
        <w:rPr>
          <w:rFonts w:ascii="Times New Roman" w:hAnsi="Times New Roman" w:cs="Times New Roman"/>
          <w:sz w:val="24"/>
          <w:szCs w:val="24"/>
        </w:rPr>
        <w:t>istanza di un punto da una retta</w:t>
      </w:r>
      <w:r w:rsidR="00024D33">
        <w:rPr>
          <w:rFonts w:ascii="Times New Roman" w:hAnsi="Times New Roman" w:cs="Times New Roman"/>
          <w:sz w:val="24"/>
          <w:szCs w:val="24"/>
        </w:rPr>
        <w:t>.</w:t>
      </w:r>
    </w:p>
    <w:p w:rsidR="00024D33" w:rsidRPr="000763EF" w:rsidRDefault="00024D33" w:rsidP="00677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770D4" w:rsidRPr="000763EF" w:rsidRDefault="006770D4" w:rsidP="00677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63EF">
        <w:rPr>
          <w:rFonts w:ascii="Times New Roman" w:hAnsi="Times New Roman" w:cs="Times New Roman"/>
          <w:b/>
          <w:bCs/>
          <w:sz w:val="24"/>
          <w:szCs w:val="24"/>
        </w:rPr>
        <w:t>GEOMETRIA</w:t>
      </w:r>
    </w:p>
    <w:p w:rsidR="00FA67A9" w:rsidRDefault="00FA67A9" w:rsidP="00FA6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CIRCONFERENZA E CERCHIO</w:t>
      </w:r>
    </w:p>
    <w:p w:rsidR="00B01BAD" w:rsidRDefault="00B01BAD" w:rsidP="00FA6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Circonferenza, cerchio e loro parti - Circonferenza e rette - Circonferenze e circonferenze - </w:t>
      </w:r>
      <w:r w:rsidR="00C0751F">
        <w:rPr>
          <w:rFonts w:ascii="Times New Roman" w:hAnsi="Times New Roman" w:cs="Times New Roman"/>
          <w:sz w:val="24"/>
          <w:szCs w:val="24"/>
        </w:rPr>
        <w:t xml:space="preserve">Angoli alla circonferenza - </w:t>
      </w:r>
      <w:r w:rsidR="007870AD">
        <w:rPr>
          <w:rFonts w:ascii="Times New Roman" w:hAnsi="Times New Roman" w:cs="Times New Roman"/>
          <w:sz w:val="24"/>
          <w:szCs w:val="24"/>
        </w:rPr>
        <w:t xml:space="preserve">Circonferenze e poligoni. </w:t>
      </w:r>
    </w:p>
    <w:p w:rsidR="00FE6B2A" w:rsidRDefault="00FE6B2A" w:rsidP="00FA6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47A" w:rsidRDefault="00D0047A" w:rsidP="00FE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D1DD6" w:rsidRDefault="00FE6B2A" w:rsidP="00FE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L’EQUIVALENZA </w:t>
      </w:r>
    </w:p>
    <w:p w:rsidR="00FE6B2A" w:rsidRPr="00BD1DD6" w:rsidRDefault="00BD1DD6" w:rsidP="00FE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Equivalenza</w:t>
      </w:r>
      <w:r w:rsidR="00FE6B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047A">
        <w:rPr>
          <w:rFonts w:ascii="Times New Roman" w:hAnsi="Times New Roman" w:cs="Times New Roman"/>
          <w:bCs/>
          <w:sz w:val="24"/>
          <w:szCs w:val="24"/>
        </w:rPr>
        <w:t>di superfici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FE6B2A">
        <w:rPr>
          <w:rFonts w:ascii="Times New Roman" w:hAnsi="Times New Roman" w:cs="Times New Roman"/>
          <w:bCs/>
          <w:sz w:val="24"/>
          <w:szCs w:val="24"/>
        </w:rPr>
        <w:t>T</w:t>
      </w:r>
      <w:r>
        <w:rPr>
          <w:rFonts w:ascii="Times New Roman" w:hAnsi="Times New Roman" w:cs="Times New Roman"/>
          <w:bCs/>
          <w:sz w:val="24"/>
          <w:szCs w:val="24"/>
        </w:rPr>
        <w:t>eoremi di Euclide e di Pitagora - Particolari triangoli rettangoli.</w:t>
      </w:r>
    </w:p>
    <w:p w:rsidR="00BD1DD6" w:rsidRDefault="00BD1DD6" w:rsidP="00FE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6B2A" w:rsidRDefault="00FE6B2A" w:rsidP="00FE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 SIMILITUDINE</w:t>
      </w:r>
    </w:p>
    <w:p w:rsidR="00FE6B2A" w:rsidRDefault="00FE6B2A" w:rsidP="00FE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Definizione di similitudine (cenni) - Triangoli simili – Criteri di similitudine dei triangoli. </w:t>
      </w:r>
    </w:p>
    <w:p w:rsidR="00FE6B2A" w:rsidRDefault="00FE6B2A" w:rsidP="00FE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7A9" w:rsidRDefault="00FA67A9" w:rsidP="00677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64FC" w:rsidRDefault="00E564FC" w:rsidP="00677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4FC" w:rsidRDefault="00E564FC" w:rsidP="00677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4FC" w:rsidRDefault="00E564FC" w:rsidP="00677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4FC" w:rsidRDefault="00E564FC" w:rsidP="00677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4FC" w:rsidRDefault="00E564FC" w:rsidP="00677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4FC" w:rsidRDefault="00E564FC" w:rsidP="00677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B72" w:rsidRDefault="00646B72" w:rsidP="000756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rappresentanti                                                                                                                   L’insegnante</w:t>
      </w:r>
    </w:p>
    <w:p w:rsidR="00646B72" w:rsidRDefault="00646B72" w:rsidP="000756CB">
      <w:pPr>
        <w:rPr>
          <w:rFonts w:ascii="Times New Roman" w:hAnsi="Times New Roman" w:cs="Times New Roman"/>
          <w:sz w:val="24"/>
          <w:szCs w:val="24"/>
        </w:rPr>
      </w:pPr>
    </w:p>
    <w:p w:rsidR="00646B72" w:rsidRDefault="00646B72" w:rsidP="000756CB">
      <w:pPr>
        <w:rPr>
          <w:rFonts w:ascii="Times New Roman" w:hAnsi="Times New Roman" w:cs="Times New Roman"/>
          <w:sz w:val="24"/>
          <w:szCs w:val="24"/>
        </w:rPr>
      </w:pPr>
    </w:p>
    <w:p w:rsidR="00646B72" w:rsidRDefault="00646B72" w:rsidP="000756CB">
      <w:pPr>
        <w:rPr>
          <w:rFonts w:ascii="Times New Roman" w:hAnsi="Times New Roman" w:cs="Times New Roman"/>
          <w:sz w:val="24"/>
          <w:szCs w:val="24"/>
        </w:rPr>
      </w:pPr>
    </w:p>
    <w:p w:rsidR="00646B72" w:rsidRPr="0094028E" w:rsidRDefault="00646B72" w:rsidP="000756CB">
      <w:pPr>
        <w:rPr>
          <w:rFonts w:ascii="Times New Roman" w:hAnsi="Times New Roman" w:cs="Times New Roman"/>
        </w:rPr>
      </w:pPr>
    </w:p>
    <w:sectPr w:rsidR="00646B72" w:rsidRPr="0094028E" w:rsidSect="003B4F10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D8C" w:rsidRDefault="00332D8C" w:rsidP="00967CB8">
      <w:pPr>
        <w:spacing w:after="0" w:line="240" w:lineRule="auto"/>
      </w:pPr>
      <w:r>
        <w:separator/>
      </w:r>
    </w:p>
  </w:endnote>
  <w:endnote w:type="continuationSeparator" w:id="0">
    <w:p w:rsidR="00332D8C" w:rsidRDefault="00332D8C" w:rsidP="00967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D8C" w:rsidRDefault="00332D8C" w:rsidP="00967CB8">
      <w:pPr>
        <w:spacing w:after="0" w:line="240" w:lineRule="auto"/>
      </w:pPr>
      <w:r>
        <w:separator/>
      </w:r>
    </w:p>
  </w:footnote>
  <w:footnote w:type="continuationSeparator" w:id="0">
    <w:p w:rsidR="00332D8C" w:rsidRDefault="00332D8C" w:rsidP="00967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50"/>
      <w:gridCol w:w="6840"/>
      <w:gridCol w:w="1788"/>
    </w:tblGrid>
    <w:tr w:rsidR="00395DF1" w:rsidTr="00876D19">
      <w:trPr>
        <w:trHeight w:val="1142"/>
      </w:trPr>
      <w:tc>
        <w:tcPr>
          <w:tcW w:w="1150" w:type="dxa"/>
        </w:tcPr>
        <w:p w:rsidR="00395DF1" w:rsidRDefault="00395DF1" w:rsidP="00625213">
          <w:pPr>
            <w:pStyle w:val="Intestazione"/>
            <w:widowControl w:val="0"/>
          </w:pPr>
          <w:r>
            <w:rPr>
              <w:noProof/>
              <w:sz w:val="20"/>
            </w:rPr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641350" cy="641350"/>
                <wp:effectExtent l="19050" t="0" r="6350" b="0"/>
                <wp:wrapNone/>
                <wp:docPr id="11" name="Immagine 1" descr="logo+magistr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+magistr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641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40" w:type="dxa"/>
        </w:tcPr>
        <w:p w:rsidR="00395DF1" w:rsidRDefault="00395DF1" w:rsidP="00625213">
          <w:pPr>
            <w:pStyle w:val="Intestazione"/>
            <w:widowControl w:val="0"/>
            <w:jc w:val="center"/>
            <w:rPr>
              <w:sz w:val="20"/>
            </w:rPr>
          </w:pPr>
        </w:p>
        <w:p w:rsidR="00395DF1" w:rsidRDefault="00395DF1" w:rsidP="00625213">
          <w:pPr>
            <w:pStyle w:val="Intestazione"/>
            <w:widowControl w:val="0"/>
            <w:jc w:val="center"/>
            <w:rPr>
              <w:sz w:val="20"/>
            </w:rPr>
          </w:pPr>
        </w:p>
        <w:p w:rsidR="00395DF1" w:rsidRPr="003B4F10" w:rsidRDefault="00395DF1" w:rsidP="00625213">
          <w:pPr>
            <w:pStyle w:val="Titolo"/>
            <w:widowControl w:val="0"/>
            <w:tabs>
              <w:tab w:val="center" w:pos="3440"/>
              <w:tab w:val="right" w:pos="6520"/>
            </w:tabs>
            <w:ind w:left="360"/>
            <w:jc w:val="left"/>
            <w:rPr>
              <w:sz w:val="32"/>
              <w:szCs w:val="32"/>
            </w:rPr>
          </w:pPr>
          <w:r>
            <w:tab/>
            <w:t xml:space="preserve"> </w:t>
          </w:r>
          <w:r w:rsidRPr="003B4F10">
            <w:rPr>
              <w:sz w:val="32"/>
              <w:szCs w:val="32"/>
            </w:rPr>
            <w:t xml:space="preserve">PROGRAMMA  </w:t>
          </w:r>
          <w:r w:rsidRPr="003B4F10">
            <w:rPr>
              <w:sz w:val="32"/>
              <w:szCs w:val="32"/>
            </w:rPr>
            <w:tab/>
          </w:r>
        </w:p>
      </w:tc>
      <w:tc>
        <w:tcPr>
          <w:tcW w:w="1788" w:type="dxa"/>
          <w:vAlign w:val="center"/>
        </w:tcPr>
        <w:p w:rsidR="00395DF1" w:rsidRDefault="009366D8" w:rsidP="00876D19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PAGINA </w:t>
          </w:r>
          <w:r w:rsidR="007D55FF" w:rsidRPr="009366D8">
            <w:rPr>
              <w:rFonts w:ascii="Times New Roman" w:hAnsi="Times New Roman" w:cs="Times New Roman"/>
            </w:rPr>
            <w:fldChar w:fldCharType="begin"/>
          </w:r>
          <w:r w:rsidRPr="009366D8">
            <w:rPr>
              <w:rFonts w:ascii="Times New Roman" w:hAnsi="Times New Roman" w:cs="Times New Roman"/>
            </w:rPr>
            <w:instrText xml:space="preserve"> PAGE   \* MERGEFORMAT </w:instrText>
          </w:r>
          <w:r w:rsidR="007D55FF" w:rsidRPr="009366D8">
            <w:rPr>
              <w:rFonts w:ascii="Times New Roman" w:hAnsi="Times New Roman" w:cs="Times New Roman"/>
            </w:rPr>
            <w:fldChar w:fldCharType="separate"/>
          </w:r>
          <w:r w:rsidR="001F74E5">
            <w:rPr>
              <w:rFonts w:ascii="Times New Roman" w:hAnsi="Times New Roman" w:cs="Times New Roman"/>
              <w:noProof/>
            </w:rPr>
            <w:t>1</w:t>
          </w:r>
          <w:r w:rsidR="007D55FF" w:rsidRPr="009366D8">
            <w:rPr>
              <w:rFonts w:ascii="Times New Roman" w:hAnsi="Times New Roman" w:cs="Times New Roman"/>
            </w:rPr>
            <w:fldChar w:fldCharType="end"/>
          </w:r>
          <w:r>
            <w:rPr>
              <w:rFonts w:ascii="Times New Roman" w:hAnsi="Times New Roman" w:cs="Times New Roman"/>
            </w:rPr>
            <w:t xml:space="preserve"> DI 2</w:t>
          </w:r>
        </w:p>
      </w:tc>
    </w:tr>
  </w:tbl>
  <w:p w:rsidR="00967CB8" w:rsidRDefault="00967CB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56CB"/>
    <w:rsid w:val="000068C9"/>
    <w:rsid w:val="00024D33"/>
    <w:rsid w:val="0005307C"/>
    <w:rsid w:val="000756CB"/>
    <w:rsid w:val="000763EF"/>
    <w:rsid w:val="000F31AA"/>
    <w:rsid w:val="001C72CF"/>
    <w:rsid w:val="001F74E5"/>
    <w:rsid w:val="002008D1"/>
    <w:rsid w:val="0027289A"/>
    <w:rsid w:val="002D21CC"/>
    <w:rsid w:val="00332D8C"/>
    <w:rsid w:val="003765C8"/>
    <w:rsid w:val="0038073F"/>
    <w:rsid w:val="00395DF1"/>
    <w:rsid w:val="003B4F10"/>
    <w:rsid w:val="00430699"/>
    <w:rsid w:val="00431418"/>
    <w:rsid w:val="00445154"/>
    <w:rsid w:val="004E0C00"/>
    <w:rsid w:val="005578BF"/>
    <w:rsid w:val="005A5CEF"/>
    <w:rsid w:val="005E4E0E"/>
    <w:rsid w:val="00646B72"/>
    <w:rsid w:val="006770D4"/>
    <w:rsid w:val="006A65BC"/>
    <w:rsid w:val="006C7E29"/>
    <w:rsid w:val="00706A5D"/>
    <w:rsid w:val="00764C84"/>
    <w:rsid w:val="00780D30"/>
    <w:rsid w:val="007870AD"/>
    <w:rsid w:val="007D55FF"/>
    <w:rsid w:val="0084075F"/>
    <w:rsid w:val="00851932"/>
    <w:rsid w:val="008669A5"/>
    <w:rsid w:val="00876D19"/>
    <w:rsid w:val="00880DE9"/>
    <w:rsid w:val="008E5D8F"/>
    <w:rsid w:val="009366D8"/>
    <w:rsid w:val="0094028E"/>
    <w:rsid w:val="00965BFF"/>
    <w:rsid w:val="00967CB8"/>
    <w:rsid w:val="00981F4A"/>
    <w:rsid w:val="00A7459A"/>
    <w:rsid w:val="00AD5082"/>
    <w:rsid w:val="00B01BAD"/>
    <w:rsid w:val="00BA7E3C"/>
    <w:rsid w:val="00BB6516"/>
    <w:rsid w:val="00BD1DD6"/>
    <w:rsid w:val="00BF4C06"/>
    <w:rsid w:val="00C02DC9"/>
    <w:rsid w:val="00C0751F"/>
    <w:rsid w:val="00C61BE9"/>
    <w:rsid w:val="00D0047A"/>
    <w:rsid w:val="00D94355"/>
    <w:rsid w:val="00D952BF"/>
    <w:rsid w:val="00D9549D"/>
    <w:rsid w:val="00DB30A6"/>
    <w:rsid w:val="00DC560C"/>
    <w:rsid w:val="00E564FC"/>
    <w:rsid w:val="00E8149D"/>
    <w:rsid w:val="00F2565F"/>
    <w:rsid w:val="00F91C26"/>
    <w:rsid w:val="00FA67A9"/>
    <w:rsid w:val="00FC47AE"/>
    <w:rsid w:val="00FE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26951E"/>
  <w15:docId w15:val="{54731755-5DA8-4DE6-A3C2-4A86713F6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47AE"/>
  </w:style>
  <w:style w:type="paragraph" w:styleId="Titolo1">
    <w:name w:val="heading 1"/>
    <w:basedOn w:val="Normale"/>
    <w:next w:val="Normale"/>
    <w:link w:val="Titolo1Carattere"/>
    <w:qFormat/>
    <w:rsid w:val="00965BF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965BF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rsid w:val="00965BFF"/>
    <w:pPr>
      <w:keepNext/>
      <w:widowControl w:val="0"/>
      <w:spacing w:after="0" w:line="240" w:lineRule="auto"/>
      <w:jc w:val="center"/>
      <w:outlineLvl w:val="2"/>
    </w:pPr>
    <w:rPr>
      <w:rFonts w:ascii="Tahoma" w:eastAsia="Times New Roman" w:hAnsi="Tahoma" w:cs="Times New Roman"/>
      <w:b/>
      <w:sz w:val="20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3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31A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F31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nhideWhenUsed/>
    <w:rsid w:val="00967C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67CB8"/>
  </w:style>
  <w:style w:type="paragraph" w:styleId="Pidipagina">
    <w:name w:val="footer"/>
    <w:basedOn w:val="Normale"/>
    <w:link w:val="PidipaginaCarattere"/>
    <w:uiPriority w:val="99"/>
    <w:unhideWhenUsed/>
    <w:rsid w:val="00967C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7CB8"/>
  </w:style>
  <w:style w:type="paragraph" w:styleId="Titolo">
    <w:name w:val="Title"/>
    <w:basedOn w:val="Normale"/>
    <w:link w:val="TitoloCarattere"/>
    <w:qFormat/>
    <w:rsid w:val="00965BF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965BF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965BF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965BF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965BFF"/>
    <w:rPr>
      <w:rFonts w:ascii="Tahoma" w:eastAsia="Times New Roman" w:hAnsi="Tahoma" w:cs="Times New Roman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Letizia</dc:creator>
  <cp:keywords/>
  <dc:description/>
  <cp:lastModifiedBy>letizia emma</cp:lastModifiedBy>
  <cp:revision>37</cp:revision>
  <cp:lastPrinted>2016-06-07T03:20:00Z</cp:lastPrinted>
  <dcterms:created xsi:type="dcterms:W3CDTF">2014-06-03T11:59:00Z</dcterms:created>
  <dcterms:modified xsi:type="dcterms:W3CDTF">2019-06-06T15:41:00Z</dcterms:modified>
</cp:coreProperties>
</file>